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2C04B" w14:textId="77777777" w:rsidR="00364DBC" w:rsidRPr="00364DBC" w:rsidRDefault="00364DBC" w:rsidP="00F71F53">
      <w:pPr>
        <w:spacing w:after="101" w:line="256" w:lineRule="auto"/>
        <w:jc w:val="left"/>
        <w:rPr>
          <w:color w:val="auto"/>
          <w:szCs w:val="22"/>
        </w:rPr>
      </w:pPr>
      <w:bookmarkStart w:id="0" w:name="_Toc107555488"/>
      <w:bookmarkStart w:id="1" w:name="_Toc107818120"/>
      <w:bookmarkStart w:id="2" w:name="_Toc107818206"/>
      <w:r>
        <w:rPr>
          <w:b/>
        </w:rPr>
        <w:t xml:space="preserve">     </w:t>
      </w:r>
      <w:r w:rsidRPr="00364DBC">
        <w:rPr>
          <w:b/>
          <w:color w:val="auto"/>
        </w:rPr>
        <w:t>P.O. 9.</w:t>
      </w:r>
      <w:r>
        <w:rPr>
          <w:b/>
          <w:color w:val="auto"/>
        </w:rPr>
        <w:t>3</w:t>
      </w:r>
      <w:r w:rsidRPr="00364DBC">
        <w:rPr>
          <w:b/>
          <w:color w:val="auto"/>
        </w:rPr>
        <w:t xml:space="preserve"> Intercambio de información </w:t>
      </w:r>
      <w:r>
        <w:rPr>
          <w:b/>
          <w:color w:val="auto"/>
        </w:rPr>
        <w:t>estructural</w:t>
      </w:r>
      <w:r w:rsidRPr="00364DBC">
        <w:rPr>
          <w:b/>
          <w:color w:val="auto"/>
        </w:rPr>
        <w:t xml:space="preserve"> con el operador del sistema</w:t>
      </w:r>
    </w:p>
    <w:p w14:paraId="2517CC73" w14:textId="77777777" w:rsidR="00364DBC" w:rsidRPr="00364DBC" w:rsidRDefault="00364DBC" w:rsidP="00364DBC">
      <w:pPr>
        <w:rPr>
          <w:color w:val="auto"/>
        </w:rPr>
      </w:pPr>
    </w:p>
    <w:p w14:paraId="1D0B0B08" w14:textId="77777777" w:rsidR="00364DBC" w:rsidRPr="00364DBC" w:rsidRDefault="00364DBC" w:rsidP="00364DBC">
      <w:pPr>
        <w:pStyle w:val="Ttulo1"/>
      </w:pPr>
      <w:r w:rsidRPr="00364DBC">
        <w:t xml:space="preserve">Objeto </w:t>
      </w:r>
      <w:bookmarkEnd w:id="0"/>
      <w:bookmarkEnd w:id="1"/>
      <w:bookmarkEnd w:id="2"/>
    </w:p>
    <w:p w14:paraId="4BB2EEAC" w14:textId="77777777" w:rsidR="00364DBC" w:rsidRPr="00364DBC" w:rsidRDefault="00364DBC" w:rsidP="00364DBC">
      <w:pPr>
        <w:rPr>
          <w:color w:val="auto"/>
        </w:rPr>
      </w:pPr>
      <w:r w:rsidRPr="00364DBC">
        <w:rPr>
          <w:color w:val="auto"/>
        </w:rPr>
        <w:t>Constituye el objeto de este procedimiento de operación la definición de la información estructural que debe intercambiar el operador del sistema (OS) con el resto de los sujetos del sistema eléctrico peninsular para el cumplimiento de sus funciones y obligaciones, sin perjuicio de cualquier otro intercambio de información establecido reglamentariamente. Así como el establecimiento de los criterios para su tratamiento y de los procedimientos y plazos de intercambio de dicha información estructural aplicables tanto al OS como al resto de los sujetos del sistema eléctrico peninsular.</w:t>
      </w:r>
    </w:p>
    <w:p w14:paraId="2A7B223D" w14:textId="77777777" w:rsidR="00364DBC" w:rsidRPr="00364DBC" w:rsidRDefault="00364DBC" w:rsidP="00364DBC">
      <w:pPr>
        <w:pStyle w:val="Ttulo1"/>
      </w:pPr>
      <w:bookmarkStart w:id="3" w:name="_Toc107555489"/>
      <w:bookmarkStart w:id="4" w:name="_Toc107818121"/>
      <w:bookmarkStart w:id="5" w:name="_Toc107818207"/>
      <w:r w:rsidRPr="00364DBC">
        <w:t>Ámbito de aplicación</w:t>
      </w:r>
      <w:bookmarkEnd w:id="3"/>
      <w:bookmarkEnd w:id="4"/>
      <w:bookmarkEnd w:id="5"/>
      <w:r w:rsidRPr="00364DBC">
        <w:t xml:space="preserve"> </w:t>
      </w:r>
    </w:p>
    <w:p w14:paraId="50DD4B43" w14:textId="77777777" w:rsidR="00364DBC" w:rsidRPr="00364DBC" w:rsidRDefault="00364DBC" w:rsidP="00364DBC">
      <w:pPr>
        <w:rPr>
          <w:color w:val="auto"/>
        </w:rPr>
      </w:pPr>
      <w:r w:rsidRPr="00364DBC">
        <w:rPr>
          <w:color w:val="auto"/>
        </w:rPr>
        <w:t xml:space="preserve">El presente procedimiento de operación </w:t>
      </w:r>
      <w:proofErr w:type="gramStart"/>
      <w:r w:rsidRPr="00364DBC">
        <w:rPr>
          <w:color w:val="auto"/>
        </w:rPr>
        <w:t>es de aplicación</w:t>
      </w:r>
      <w:proofErr w:type="gramEnd"/>
      <w:r w:rsidRPr="00364DBC">
        <w:rPr>
          <w:color w:val="auto"/>
        </w:rPr>
        <w:t xml:space="preserve"> a: </w:t>
      </w:r>
    </w:p>
    <w:p w14:paraId="549D1FA8" w14:textId="77777777" w:rsidR="00364DBC" w:rsidRPr="00364DBC" w:rsidRDefault="00364DBC" w:rsidP="00364DBC">
      <w:pPr>
        <w:pStyle w:val="a"/>
      </w:pPr>
      <w:r w:rsidRPr="00364DBC">
        <w:t>El Operador del Sistema (OS)</w:t>
      </w:r>
    </w:p>
    <w:p w14:paraId="2AD45376" w14:textId="77777777" w:rsidR="00364DBC" w:rsidRPr="00364DBC" w:rsidRDefault="00364DBC" w:rsidP="00364DBC">
      <w:pPr>
        <w:pStyle w:val="a"/>
      </w:pPr>
      <w:r w:rsidRPr="00364DBC">
        <w:t>Los Gestores de la Red de Distribución (GRD)</w:t>
      </w:r>
    </w:p>
    <w:p w14:paraId="2E92B122" w14:textId="77777777" w:rsidR="00364DBC" w:rsidRPr="00364DBC" w:rsidRDefault="00364DBC" w:rsidP="00364DBC">
      <w:pPr>
        <w:pStyle w:val="a"/>
      </w:pPr>
      <w:r w:rsidRPr="00364DBC">
        <w:t>Los titulares o representantes de:</w:t>
      </w:r>
    </w:p>
    <w:p w14:paraId="4CA221F8" w14:textId="77777777" w:rsidR="00364DBC" w:rsidRPr="00364DBC" w:rsidRDefault="00364DBC" w:rsidP="00364DBC">
      <w:pPr>
        <w:pStyle w:val="a"/>
        <w:numPr>
          <w:ilvl w:val="0"/>
          <w:numId w:val="3"/>
        </w:numPr>
      </w:pPr>
      <w:r w:rsidRPr="00364DBC">
        <w:t>Instalaciones de generación conectadas a la red de transporte.</w:t>
      </w:r>
    </w:p>
    <w:p w14:paraId="02FDFEEA" w14:textId="77777777" w:rsidR="00364DBC" w:rsidRPr="00364DBC" w:rsidRDefault="00364DBC" w:rsidP="00364DBC">
      <w:pPr>
        <w:pStyle w:val="a"/>
        <w:numPr>
          <w:ilvl w:val="0"/>
          <w:numId w:val="3"/>
        </w:numPr>
      </w:pPr>
      <w:r w:rsidRPr="00364DBC">
        <w:t>Instalaciones de generación conectadas a la red de distribución, o agrupaciones de las anteriores, con potencia instalada superior al umbral establecido en el Real Decreto 413/2014 para las instalaciones renovables, de cogeneración y residuos (que será de aplicación para todas las instalaciones incluidas en este apartado) o al umbral que se establezca en la normativa de implementación nacional del artículo 40.5 del Reglamento (EU) 2017/1485.</w:t>
      </w:r>
    </w:p>
    <w:p w14:paraId="652905FC" w14:textId="77777777" w:rsidR="00364DBC" w:rsidRPr="00364DBC" w:rsidRDefault="00364DBC" w:rsidP="00364DBC">
      <w:pPr>
        <w:pStyle w:val="a"/>
        <w:numPr>
          <w:ilvl w:val="0"/>
          <w:numId w:val="3"/>
        </w:numPr>
      </w:pPr>
      <w:r w:rsidRPr="00364DBC">
        <w:t xml:space="preserve">Instalaciones de demanda conectadas a la red de transporte. </w:t>
      </w:r>
    </w:p>
    <w:p w14:paraId="71D7907A" w14:textId="77777777" w:rsidR="00364DBC" w:rsidRPr="00364DBC" w:rsidRDefault="00364DBC" w:rsidP="00364DBC">
      <w:pPr>
        <w:pStyle w:val="a"/>
        <w:numPr>
          <w:ilvl w:val="0"/>
          <w:numId w:val="3"/>
        </w:numPr>
      </w:pPr>
      <w:r w:rsidRPr="00364DBC">
        <w:t xml:space="preserve">Equipamientos de almacenamiento independientes conectadas a la red de transporte.  </w:t>
      </w:r>
    </w:p>
    <w:p w14:paraId="75CE99CB" w14:textId="77777777" w:rsidR="00364DBC" w:rsidRPr="00364DBC" w:rsidRDefault="00364DBC" w:rsidP="00364DBC">
      <w:pPr>
        <w:pStyle w:val="a"/>
        <w:numPr>
          <w:ilvl w:val="0"/>
          <w:numId w:val="3"/>
        </w:numPr>
      </w:pPr>
      <w:r w:rsidRPr="00364DBC">
        <w:t xml:space="preserve">Equipamientos de almacenamiento independientes conectadas a la red de distribución con potencia instalada superior al umbral indicado en el punto c.2) de este apartado o al umbral que se establezca en la normativa de implementación nacional del artículo 40.5 del Reglamento (EU) 2017/1485.   </w:t>
      </w:r>
    </w:p>
    <w:p w14:paraId="11EEFC28" w14:textId="77777777" w:rsidR="00364DBC" w:rsidRPr="00364DBC" w:rsidRDefault="00364DBC" w:rsidP="00364DBC">
      <w:pPr>
        <w:pStyle w:val="a"/>
        <w:numPr>
          <w:ilvl w:val="0"/>
          <w:numId w:val="3"/>
        </w:numPr>
      </w:pPr>
      <w:r w:rsidRPr="00364DBC">
        <w:t xml:space="preserve">Instalaciones híbridas conectadas a la red de transporte.    </w:t>
      </w:r>
    </w:p>
    <w:p w14:paraId="184C444E" w14:textId="77777777" w:rsidR="00364DBC" w:rsidRPr="00364DBC" w:rsidRDefault="00364DBC" w:rsidP="00364DBC">
      <w:pPr>
        <w:pStyle w:val="a"/>
        <w:numPr>
          <w:ilvl w:val="0"/>
          <w:numId w:val="3"/>
        </w:numPr>
      </w:pPr>
      <w:r w:rsidRPr="00364DBC">
        <w:t>Instalaciones híbridas conectadas a la red de distribución, con potencia instalada superior al umbral establecido en el Real Decreto 413/2014 para las instalaciones renovables, de cogeneración y residuos (que será de aplicación para todas las instalaciones incluidas en este apartado) o al umbral que se establezca en la normativa de implementación nacional del artículo 40.5 del Reglamento (EU) 2017/1485.</w:t>
      </w:r>
    </w:p>
    <w:p w14:paraId="40E51989" w14:textId="77777777" w:rsidR="00364DBC" w:rsidRPr="00364DBC" w:rsidRDefault="00364DBC" w:rsidP="00364DBC">
      <w:pPr>
        <w:pStyle w:val="a"/>
        <w:numPr>
          <w:ilvl w:val="0"/>
          <w:numId w:val="3"/>
        </w:numPr>
      </w:pPr>
      <w:r w:rsidRPr="00364DBC">
        <w:t>Instalaciones no pertenecientes a ninguna de las categorías anteriores que soliciten su habilitación en aquellos servicios, sistemas o mecanismos que requieran de la información estructural para su participación en los mismos.</w:t>
      </w:r>
    </w:p>
    <w:p w14:paraId="30117543" w14:textId="77777777" w:rsidR="00364DBC" w:rsidRPr="00364DBC" w:rsidRDefault="00364DBC" w:rsidP="00364DBC">
      <w:pPr>
        <w:pStyle w:val="a"/>
      </w:pPr>
      <w:r w:rsidRPr="00364DBC">
        <w:t xml:space="preserve">Elementos de la red de transporte, elementos de la red observable del OS y elementos frontera con la red de transporte para la conexión de instalaciones de producción, generación, demanda, distribución o almacenamiento. </w:t>
      </w:r>
    </w:p>
    <w:p w14:paraId="28CC52AC" w14:textId="77777777" w:rsidR="00364DBC" w:rsidRPr="00364DBC" w:rsidRDefault="00364DBC" w:rsidP="00364DBC">
      <w:pPr>
        <w:rPr>
          <w:color w:val="auto"/>
        </w:rPr>
      </w:pPr>
    </w:p>
    <w:p w14:paraId="418C6754" w14:textId="77777777" w:rsidR="00364DBC" w:rsidRPr="00364DBC" w:rsidRDefault="00364DBC" w:rsidP="00364DBC">
      <w:pPr>
        <w:rPr>
          <w:color w:val="auto"/>
        </w:rPr>
      </w:pPr>
      <w:r w:rsidRPr="00364DBC">
        <w:rPr>
          <w:color w:val="auto"/>
        </w:rPr>
        <w:t xml:space="preserve">En el caso de instalaciones formadas por varios módulos de generación de electricidad o instalaciones híbridas, se considerará la suma de las potencias instaladas de cada módulo o equipamiento de almacenamiento para determinar si se supera el umbral de </w:t>
      </w:r>
      <w:r w:rsidRPr="00364DBC">
        <w:rPr>
          <w:color w:val="auto"/>
        </w:rPr>
        <w:lastRenderedPageBreak/>
        <w:t>aplicabilidad a efectos de este procedimiento de operación. No obstante, no se contabilizarán aquellos equipamientos de almacenamiento que utilicen el alternador o los convertidores electrónicos de otro módulo de generación de electricidad para inyectar o absorber de la red su energía almacenada.</w:t>
      </w:r>
    </w:p>
    <w:p w14:paraId="4264C8FF" w14:textId="77777777" w:rsidR="00364DBC" w:rsidRPr="00364DBC" w:rsidRDefault="00364DBC" w:rsidP="00364DBC">
      <w:pPr>
        <w:pStyle w:val="Ttulo1"/>
      </w:pPr>
      <w:bookmarkStart w:id="6" w:name="_Toc107555490"/>
      <w:bookmarkStart w:id="7" w:name="_Toc107818122"/>
      <w:bookmarkStart w:id="8" w:name="_Toc107818208"/>
      <w:r w:rsidRPr="00364DBC">
        <w:t>Definiciones</w:t>
      </w:r>
      <w:bookmarkEnd w:id="6"/>
      <w:bookmarkEnd w:id="7"/>
      <w:bookmarkEnd w:id="8"/>
      <w:r w:rsidRPr="00364DBC">
        <w:t xml:space="preserve"> </w:t>
      </w:r>
    </w:p>
    <w:p w14:paraId="2F7FC36B" w14:textId="77777777" w:rsidR="00364DBC" w:rsidRPr="00364DBC" w:rsidRDefault="00364DBC" w:rsidP="00364DBC">
      <w:pPr>
        <w:rPr>
          <w:color w:val="auto"/>
        </w:rPr>
      </w:pPr>
      <w:r w:rsidRPr="00364DBC">
        <w:rPr>
          <w:color w:val="auto"/>
        </w:rPr>
        <w:t xml:space="preserve">A efectos del presente procedimiento de operación, se aplicarán las definiciones recogidas en la Ley 24/2013 del Sector Eléctrico, en el Reglamento (UE) 2016/631, en el Reglamento (UE) 2016/1388, en el Reglamento (UE) 2016/1447, en el Reglamento (UE) 2017/1485, en el Real Decreto 647/2020, en la Orden TED 749/2020 y en el Real Decreto 413/2014, o en la normativa que los sustituya. </w:t>
      </w:r>
    </w:p>
    <w:p w14:paraId="53789F1C" w14:textId="77777777" w:rsidR="00364DBC" w:rsidRPr="00364DBC" w:rsidRDefault="00364DBC" w:rsidP="00364DBC">
      <w:pPr>
        <w:rPr>
          <w:color w:val="auto"/>
        </w:rPr>
      </w:pPr>
      <w:r w:rsidRPr="00364DBC">
        <w:rPr>
          <w:color w:val="auto"/>
        </w:rPr>
        <w:t>En particular, o adicionalmente, se aplicarán las siguientes definiciones, que se incorporan al objeto de facilitar la comprensión del texto y sin perjuicio de que, en caso de discrepancia o revisión de la norma de origen, prevalecerá esa definición:</w:t>
      </w:r>
    </w:p>
    <w:p w14:paraId="557CDAB3" w14:textId="77777777" w:rsidR="00364DBC" w:rsidRPr="00364DBC" w:rsidRDefault="00364DBC" w:rsidP="00364DBC">
      <w:pPr>
        <w:pStyle w:val="Listamultinivel"/>
        <w:numPr>
          <w:ilvl w:val="0"/>
          <w:numId w:val="7"/>
        </w:numPr>
        <w:ind w:left="224" w:hanging="224"/>
        <w:rPr>
          <w:color w:val="auto"/>
        </w:rPr>
      </w:pPr>
      <w:r w:rsidRPr="00364DBC">
        <w:rPr>
          <w:color w:val="auto"/>
        </w:rPr>
        <w:t>Red observable del OS: conjunto de instalaciones y elementos de las redes de transporte y distribución según se determina en el procedimiento de operación por el que se definen las redes operadas y observadas por el operador del sistema o según se establezca en la normativa nacional por la que se implemente el artículo 40.5 del Reglamento (EU) 2017/1485.</w:t>
      </w:r>
    </w:p>
    <w:p w14:paraId="31DEE397" w14:textId="77777777" w:rsidR="00364DBC" w:rsidRPr="00364DBC" w:rsidRDefault="00364DBC" w:rsidP="00364DBC">
      <w:pPr>
        <w:pStyle w:val="Listamultinivel"/>
        <w:numPr>
          <w:ilvl w:val="0"/>
          <w:numId w:val="7"/>
        </w:numPr>
        <w:ind w:left="224" w:hanging="224"/>
        <w:rPr>
          <w:color w:val="auto"/>
        </w:rPr>
      </w:pPr>
      <w:r w:rsidRPr="00364DBC">
        <w:rPr>
          <w:color w:val="auto"/>
        </w:rPr>
        <w:t>Red observable del GRD: conjunto de instalaciones y elementos de red cuya topología y variables de control deban ser conocidas en tiempo real por dicho gestor para operar de manera adecuada su red, y para efectuar con la suficiente precisión los estudios de seguridad en todos los horizontes temporales. La determinación de la red observable del gestor de la red de distribución se realizará según lo establecido en la normativa nacional por la que se implemente el artículo 40.5 del Reglamento (EU) 2017/1485.</w:t>
      </w:r>
    </w:p>
    <w:p w14:paraId="4ECDD42C" w14:textId="77777777" w:rsidR="00364DBC" w:rsidRPr="00364DBC" w:rsidRDefault="00364DBC" w:rsidP="00364DBC">
      <w:pPr>
        <w:pStyle w:val="Listamultinivel"/>
        <w:numPr>
          <w:ilvl w:val="0"/>
          <w:numId w:val="7"/>
        </w:numPr>
        <w:ind w:left="224" w:hanging="224"/>
        <w:rPr>
          <w:color w:val="auto"/>
        </w:rPr>
      </w:pPr>
      <w:r w:rsidRPr="00364DBC">
        <w:rPr>
          <w:color w:val="auto"/>
        </w:rPr>
        <w:t>Equipamiento de almacenamiento: es el equipamiento de una instalación que posibilita almacenar energía y diferir su inyección a la red de acuerdo con la definición al respecto establecida en el artículo 6 de la Ley 24/2013, independientemente de que esté conectado en una red interior de un consumidor e independientemente de que tenga capacidad técnica y legal de ser reversible. Éste podrá ser síncrono o de parque eléctrico en función de que utilice generadores síncronos o inversores para conectarse a la red respectivamente. Se podrá conectar a la red de forma independiente o en una instalación híbrida.</w:t>
      </w:r>
    </w:p>
    <w:p w14:paraId="49517E4A" w14:textId="77777777" w:rsidR="00364DBC" w:rsidRPr="00364DBC" w:rsidRDefault="00364DBC" w:rsidP="00364DBC">
      <w:pPr>
        <w:pStyle w:val="Ttulo1"/>
      </w:pPr>
      <w:bookmarkStart w:id="9" w:name="_Toc107555491"/>
      <w:bookmarkStart w:id="10" w:name="_Toc107818123"/>
      <w:bookmarkStart w:id="11" w:name="_Toc107818209"/>
      <w:r w:rsidRPr="00364DBC">
        <w:t>Responsabilidades</w:t>
      </w:r>
      <w:bookmarkEnd w:id="9"/>
      <w:bookmarkEnd w:id="10"/>
      <w:bookmarkEnd w:id="11"/>
      <w:r w:rsidRPr="00364DBC">
        <w:t xml:space="preserve"> </w:t>
      </w:r>
    </w:p>
    <w:p w14:paraId="5666C2B6" w14:textId="77777777" w:rsidR="00364DBC" w:rsidRPr="00364DBC" w:rsidRDefault="00364DBC" w:rsidP="00364DBC">
      <w:pPr>
        <w:spacing w:before="120" w:after="120" w:line="276" w:lineRule="auto"/>
        <w:rPr>
          <w:color w:val="auto"/>
        </w:rPr>
      </w:pPr>
      <w:r w:rsidRPr="00364DBC">
        <w:rPr>
          <w:color w:val="auto"/>
        </w:rPr>
        <w:t>A efectos de este procedimiento de operación:</w:t>
      </w:r>
    </w:p>
    <w:p w14:paraId="3F489430" w14:textId="77777777" w:rsidR="00364DBC" w:rsidRPr="00364DBC" w:rsidRDefault="00364DBC" w:rsidP="00364DBC">
      <w:pPr>
        <w:pStyle w:val="a"/>
        <w:numPr>
          <w:ilvl w:val="0"/>
          <w:numId w:val="4"/>
        </w:numPr>
      </w:pPr>
      <w:r w:rsidRPr="00364DBC">
        <w:t>El OS será responsable de recopilar, de mantener y de actualizar el archivo de los datos estructurales establecidos en el presente procedimiento de operación. Así mismo el OS será el encargado de poner a disposición de los sujetos aquella información estructural a la que tengan derecho.  El contenido de dicha información, así como los medios y plazos, serán los establecidos en el presente procedimiento.</w:t>
      </w:r>
    </w:p>
    <w:p w14:paraId="5E69C7A2" w14:textId="77777777" w:rsidR="00364DBC" w:rsidRPr="00364DBC" w:rsidRDefault="00364DBC" w:rsidP="00364DBC">
      <w:pPr>
        <w:pStyle w:val="a"/>
        <w:numPr>
          <w:ilvl w:val="0"/>
          <w:numId w:val="4"/>
        </w:numPr>
      </w:pPr>
      <w:r w:rsidRPr="00364DBC">
        <w:t xml:space="preserve">Los sujetos a los que les sea de aplicación el presente procedimiento de operación deberán facilitar al OS toda la información estructural necesaria, de acuerdo con lo establecido en el presente procedimiento, así como cualquier posible actualización de dicha información, para mantener el archivo de los datos estructurales actualizado y fiable. </w:t>
      </w:r>
    </w:p>
    <w:p w14:paraId="1B1C75A9" w14:textId="77777777" w:rsidR="00364DBC" w:rsidRPr="00364DBC" w:rsidRDefault="00364DBC" w:rsidP="00364DBC">
      <w:pPr>
        <w:pStyle w:val="Ttulo1"/>
      </w:pPr>
      <w:bookmarkStart w:id="12" w:name="_Toc107555492"/>
      <w:bookmarkStart w:id="13" w:name="_Toc107818124"/>
      <w:bookmarkStart w:id="14" w:name="_Toc107818210"/>
      <w:r w:rsidRPr="00364DBC">
        <w:t>Carácter de la información estructural</w:t>
      </w:r>
      <w:bookmarkEnd w:id="12"/>
      <w:bookmarkEnd w:id="13"/>
      <w:bookmarkEnd w:id="14"/>
    </w:p>
    <w:p w14:paraId="2DDA85C6" w14:textId="77777777" w:rsidR="00364DBC" w:rsidRPr="00364DBC" w:rsidRDefault="00364DBC" w:rsidP="00364DBC">
      <w:pPr>
        <w:spacing w:before="120" w:after="120" w:line="276" w:lineRule="auto"/>
        <w:rPr>
          <w:color w:val="auto"/>
        </w:rPr>
      </w:pPr>
      <w:r w:rsidRPr="00364DBC">
        <w:rPr>
          <w:color w:val="auto"/>
        </w:rPr>
        <w:t>La información a la que resulte de aplicación el presente procedimiento de operación será tratada conforme a los siguientes criterios generales:</w:t>
      </w:r>
    </w:p>
    <w:p w14:paraId="334ACB4E" w14:textId="77777777" w:rsidR="00364DBC" w:rsidRDefault="00364DBC" w:rsidP="00364DBC">
      <w:pPr>
        <w:pStyle w:val="a"/>
        <w:numPr>
          <w:ilvl w:val="0"/>
          <w:numId w:val="9"/>
        </w:numPr>
      </w:pPr>
      <w:r w:rsidRPr="00364DBC">
        <w:lastRenderedPageBreak/>
        <w:t xml:space="preserve">Se considera información confidencial aquella de la que solo dispone el sujeto titular de la información generada, y que no puede ser difundida a otros sujetos ni a terceros sin previa autorización expresa por parte del sujeto titular de la información o, en su caso, transcurridos los plazos y en la forma y condiciones previstos en el presente procedimiento de operación. </w:t>
      </w:r>
    </w:p>
    <w:p w14:paraId="57664906" w14:textId="77777777" w:rsidR="00364DBC" w:rsidRDefault="00364DBC" w:rsidP="00364DBC">
      <w:pPr>
        <w:pStyle w:val="a"/>
        <w:numPr>
          <w:ilvl w:val="0"/>
          <w:numId w:val="0"/>
        </w:numPr>
        <w:ind w:left="480"/>
      </w:pPr>
      <w:r w:rsidRPr="00364DBC">
        <w:t>Al amparo de lo previsto en el Artículo 12(4) del Reglamento (UE) 2017/1485, las personas, sujetos, organismos y administraciones que reciban dicha información mantendrán la confidencialidad de la información recibida y únicamente podrán utilizarla a efectos del desempeño de sus funciones, conforme a la normativa aplicable.</w:t>
      </w:r>
    </w:p>
    <w:p w14:paraId="0A0C5548" w14:textId="77777777" w:rsidR="00364DBC" w:rsidRPr="00364DBC" w:rsidRDefault="00364DBC" w:rsidP="00364DBC">
      <w:pPr>
        <w:pStyle w:val="a"/>
        <w:numPr>
          <w:ilvl w:val="0"/>
          <w:numId w:val="9"/>
        </w:numPr>
      </w:pPr>
      <w:r w:rsidRPr="00364DBC">
        <w:t xml:space="preserve">Se considera información de carácter público, aquella que puede ser difundida tanto a otros sujetos como a terceros, en la forma y condiciones previstos en el presente procedimiento de operación. </w:t>
      </w:r>
    </w:p>
    <w:p w14:paraId="1630666D" w14:textId="77777777" w:rsidR="00364DBC" w:rsidRPr="00364DBC" w:rsidRDefault="00364DBC" w:rsidP="00364DBC">
      <w:pPr>
        <w:spacing w:before="120" w:after="120" w:line="276" w:lineRule="auto"/>
        <w:rPr>
          <w:color w:val="auto"/>
        </w:rPr>
      </w:pPr>
      <w:r w:rsidRPr="00364DBC">
        <w:rPr>
          <w:color w:val="auto"/>
        </w:rPr>
        <w:t>No obstante, lo anterior, podrán disponer de toda la información a la que resulte de aplicación el presente procedimiento de operación, la Dirección General de Política Energética y Minas y la Comisión Nacional de los Mercados y la Competencia (CNMC).</w:t>
      </w:r>
    </w:p>
    <w:p w14:paraId="59D63112" w14:textId="77777777" w:rsidR="00364DBC" w:rsidRPr="00364DBC" w:rsidRDefault="00364DBC" w:rsidP="00364DBC">
      <w:pPr>
        <w:spacing w:before="120"/>
        <w:rPr>
          <w:color w:val="auto"/>
        </w:rPr>
      </w:pPr>
      <w:r w:rsidRPr="00364DBC">
        <w:rPr>
          <w:iCs/>
          <w:color w:val="auto"/>
        </w:rPr>
        <w:t>La información relativa a datos estructurales del sistema eléctrico tendrá carácter confidencial. No obstante, lo anterior, la información relativa al comportamiento estático de las instalaciones en servicio que constituyen la red de transporte podrá ser puesta a disposición de los sujetos no titulares de la información generada.</w:t>
      </w:r>
    </w:p>
    <w:p w14:paraId="092578B4" w14:textId="77777777" w:rsidR="00364DBC" w:rsidRPr="00364DBC" w:rsidRDefault="00364DBC" w:rsidP="00364DBC">
      <w:pPr>
        <w:rPr>
          <w:color w:val="auto"/>
        </w:rPr>
      </w:pPr>
      <w:r w:rsidRPr="00364DBC">
        <w:rPr>
          <w:color w:val="auto"/>
        </w:rPr>
        <w:t>En el caso de que el OS necesite comunicar información estructural confidencial a un tercero para el cumplimiento de sus funciones y obligaciones, será necesaria previamente la firma de un acuerdo de confidencialidad entre el receptor de la información y el OS que establezca, entre otros aspectos, el uso exclusivo de la información para los fines acordados, minimizando, en todo caso, el volumen de información transmitida. Los GRD podrán disponer de la información confidencial relativa a las instalaciones en servicio conectadas a las redes de distribución bajo su gestión o conectadas a su red observable. La información relativa a los códigos fuente de los modelos que caracterizan el comportamiento dinámico de las instalaciones, entregados por el titular o representante de un módulo de generación de electricidad al OS no podrán transmitirse en ningún caso.  </w:t>
      </w:r>
      <w:r w:rsidRPr="00364DBC" w:rsidDel="00AC2F54">
        <w:rPr>
          <w:color w:val="auto"/>
        </w:rPr>
        <w:t xml:space="preserve"> </w:t>
      </w:r>
    </w:p>
    <w:p w14:paraId="7D9439D9" w14:textId="77777777" w:rsidR="00364DBC" w:rsidRPr="00364DBC" w:rsidRDefault="00364DBC" w:rsidP="00364DBC">
      <w:pPr>
        <w:rPr>
          <w:color w:val="auto"/>
        </w:rPr>
      </w:pPr>
      <w:r w:rsidRPr="00364DBC">
        <w:rPr>
          <w:color w:val="auto"/>
        </w:rPr>
        <w:t>Los sujetos titulares de la información generada podrán tener acceso a la información por ellos aportada.</w:t>
      </w:r>
    </w:p>
    <w:p w14:paraId="3A7C3D55" w14:textId="77777777" w:rsidR="00364DBC" w:rsidRPr="00364DBC" w:rsidRDefault="00364DBC" w:rsidP="00364DBC">
      <w:pPr>
        <w:rPr>
          <w:color w:val="auto"/>
        </w:rPr>
      </w:pPr>
      <w:r w:rsidRPr="00364DBC">
        <w:rPr>
          <w:color w:val="auto"/>
        </w:rPr>
        <w:t>De acuerdo con estos criterios generales, aplicarán las condiciones particulares que para cada tipo o grupo de información se reflejan en el presente procedimiento de operación.</w:t>
      </w:r>
    </w:p>
    <w:p w14:paraId="4B49B753" w14:textId="77777777" w:rsidR="00364DBC" w:rsidRPr="00364DBC" w:rsidRDefault="00364DBC" w:rsidP="00364DBC">
      <w:pPr>
        <w:pStyle w:val="Ttulo1"/>
      </w:pPr>
      <w:bookmarkStart w:id="15" w:name="_Toc107555493"/>
      <w:bookmarkStart w:id="16" w:name="_Toc107818125"/>
      <w:bookmarkStart w:id="17" w:name="_Toc107818211"/>
      <w:r w:rsidRPr="00364DBC">
        <w:t>Descripción de la información estructural</w:t>
      </w:r>
      <w:bookmarkEnd w:id="15"/>
      <w:bookmarkEnd w:id="16"/>
      <w:bookmarkEnd w:id="17"/>
      <w:r w:rsidRPr="00364DBC">
        <w:t xml:space="preserve"> </w:t>
      </w:r>
    </w:p>
    <w:p w14:paraId="660AD600" w14:textId="77777777" w:rsidR="00364DBC" w:rsidRPr="00364DBC" w:rsidRDefault="00364DBC" w:rsidP="00364DBC">
      <w:pPr>
        <w:rPr>
          <w:color w:val="auto"/>
        </w:rPr>
      </w:pPr>
      <w:r w:rsidRPr="00364DBC">
        <w:rPr>
          <w:color w:val="auto"/>
        </w:rPr>
        <w:t>Son los datos de las instalaciones de la red de transporte y de la red observable, así como de las instalaciones de generación, instalaciones de demanda, instalaciones de almacenamiento de energía, instalaciones híbridas y elementos de conexión, así como elementos de control y protección, que el OS precisa para ejercer sus funciones.</w:t>
      </w:r>
    </w:p>
    <w:p w14:paraId="48C09897" w14:textId="77777777" w:rsidR="00364DBC" w:rsidRPr="00364DBC" w:rsidRDefault="00364DBC" w:rsidP="00364DBC">
      <w:pPr>
        <w:rPr>
          <w:color w:val="auto"/>
        </w:rPr>
      </w:pPr>
      <w:r w:rsidRPr="00364DBC">
        <w:rPr>
          <w:color w:val="auto"/>
        </w:rPr>
        <w:t xml:space="preserve">Están igualmente contemplados los elementos en proyecto y construcción y los elementos planificados, con los valores disponibles, si bien éstos se considerarán provisionales hasta su puesta en servicio. </w:t>
      </w:r>
    </w:p>
    <w:p w14:paraId="1FAAA37D" w14:textId="77777777" w:rsidR="00364DBC" w:rsidRPr="00364DBC" w:rsidRDefault="00364DBC" w:rsidP="00364DBC">
      <w:pPr>
        <w:rPr>
          <w:color w:val="auto"/>
        </w:rPr>
      </w:pPr>
      <w:r w:rsidRPr="00364DBC">
        <w:rPr>
          <w:color w:val="auto"/>
        </w:rPr>
        <w:t>La información responderá a la siguiente estructura:</w:t>
      </w:r>
    </w:p>
    <w:p w14:paraId="704EA296" w14:textId="77777777" w:rsidR="00364DBC" w:rsidRPr="00364DBC" w:rsidRDefault="00364DBC" w:rsidP="00364DBC">
      <w:pPr>
        <w:pStyle w:val="1"/>
        <w:numPr>
          <w:ilvl w:val="0"/>
          <w:numId w:val="6"/>
        </w:numPr>
        <w:rPr>
          <w:color w:val="auto"/>
        </w:rPr>
      </w:pPr>
      <w:r w:rsidRPr="00364DBC">
        <w:rPr>
          <w:color w:val="auto"/>
        </w:rPr>
        <w:t>Instalaciones de generación de electricidad.</w:t>
      </w:r>
    </w:p>
    <w:p w14:paraId="13C04CD4" w14:textId="77777777" w:rsidR="00364DBC" w:rsidRPr="00364DBC" w:rsidRDefault="00364DBC" w:rsidP="00364DBC">
      <w:pPr>
        <w:pStyle w:val="1"/>
        <w:numPr>
          <w:ilvl w:val="0"/>
          <w:numId w:val="6"/>
        </w:numPr>
        <w:rPr>
          <w:color w:val="auto"/>
        </w:rPr>
      </w:pPr>
      <w:r w:rsidRPr="00364DBC">
        <w:rPr>
          <w:color w:val="auto"/>
        </w:rPr>
        <w:t>Instalaciones de demanda.</w:t>
      </w:r>
    </w:p>
    <w:p w14:paraId="53503010" w14:textId="77777777" w:rsidR="00364DBC" w:rsidRPr="00364DBC" w:rsidRDefault="00364DBC" w:rsidP="00364DBC">
      <w:pPr>
        <w:pStyle w:val="1"/>
        <w:numPr>
          <w:ilvl w:val="0"/>
          <w:numId w:val="6"/>
        </w:numPr>
        <w:rPr>
          <w:color w:val="auto"/>
        </w:rPr>
      </w:pPr>
      <w:r w:rsidRPr="00364DBC">
        <w:rPr>
          <w:color w:val="auto"/>
        </w:rPr>
        <w:t>Instalaciones de almacenamiento.</w:t>
      </w:r>
    </w:p>
    <w:p w14:paraId="4650C7DA" w14:textId="77777777" w:rsidR="00364DBC" w:rsidRPr="00364DBC" w:rsidRDefault="00364DBC" w:rsidP="00364DBC">
      <w:pPr>
        <w:pStyle w:val="1"/>
        <w:numPr>
          <w:ilvl w:val="0"/>
          <w:numId w:val="6"/>
        </w:numPr>
        <w:rPr>
          <w:color w:val="auto"/>
        </w:rPr>
      </w:pPr>
      <w:r w:rsidRPr="00364DBC">
        <w:rPr>
          <w:color w:val="auto"/>
        </w:rPr>
        <w:lastRenderedPageBreak/>
        <w:t>Instalaciones híbridas.</w:t>
      </w:r>
    </w:p>
    <w:p w14:paraId="240FE192" w14:textId="77777777" w:rsidR="00364DBC" w:rsidRPr="00364DBC" w:rsidRDefault="00364DBC" w:rsidP="00364DBC">
      <w:pPr>
        <w:pStyle w:val="1"/>
        <w:numPr>
          <w:ilvl w:val="0"/>
          <w:numId w:val="6"/>
        </w:numPr>
        <w:rPr>
          <w:color w:val="auto"/>
        </w:rPr>
      </w:pPr>
      <w:r w:rsidRPr="00364DBC">
        <w:rPr>
          <w:color w:val="auto"/>
        </w:rPr>
        <w:t>Instalaciones en corriente continua.</w:t>
      </w:r>
    </w:p>
    <w:p w14:paraId="104D5CAF" w14:textId="77777777" w:rsidR="00364DBC" w:rsidRPr="00364DBC" w:rsidRDefault="00364DBC" w:rsidP="00364DBC">
      <w:pPr>
        <w:pStyle w:val="1"/>
        <w:numPr>
          <w:ilvl w:val="0"/>
          <w:numId w:val="6"/>
        </w:numPr>
        <w:rPr>
          <w:color w:val="auto"/>
        </w:rPr>
      </w:pPr>
      <w:r w:rsidRPr="00364DBC">
        <w:rPr>
          <w:color w:val="auto"/>
        </w:rPr>
        <w:t>Red de Transporte.</w:t>
      </w:r>
    </w:p>
    <w:p w14:paraId="02E9535C" w14:textId="77777777" w:rsidR="00364DBC" w:rsidRPr="00364DBC" w:rsidRDefault="00364DBC" w:rsidP="00364DBC">
      <w:pPr>
        <w:pStyle w:val="1"/>
        <w:numPr>
          <w:ilvl w:val="0"/>
          <w:numId w:val="6"/>
        </w:numPr>
        <w:rPr>
          <w:rFonts w:cs="Times New Roman"/>
          <w:color w:val="auto"/>
        </w:rPr>
      </w:pPr>
      <w:r w:rsidRPr="00364DBC">
        <w:rPr>
          <w:rFonts w:cstheme="minorHAnsi"/>
          <w:color w:val="auto"/>
        </w:rPr>
        <w:t>Red Observable.</w:t>
      </w:r>
    </w:p>
    <w:p w14:paraId="5A95A164" w14:textId="77777777" w:rsidR="00364DBC" w:rsidRPr="00364DBC" w:rsidRDefault="00364DBC" w:rsidP="00364DBC">
      <w:pPr>
        <w:rPr>
          <w:color w:val="auto"/>
        </w:rPr>
      </w:pPr>
      <w:r w:rsidRPr="00364DBC">
        <w:rPr>
          <w:color w:val="auto"/>
        </w:rPr>
        <w:t xml:space="preserve">La relación de datos se recoge en el documento ‘Contenido de la base de datos estructural del operador del sistema’, incluido como Anexo I. </w:t>
      </w:r>
    </w:p>
    <w:p w14:paraId="395D6873" w14:textId="77777777" w:rsidR="00364DBC" w:rsidRPr="00364DBC" w:rsidRDefault="00364DBC" w:rsidP="00364DBC">
      <w:pPr>
        <w:rPr>
          <w:color w:val="auto"/>
        </w:rPr>
      </w:pPr>
      <w:r w:rsidRPr="00364DBC">
        <w:rPr>
          <w:color w:val="auto"/>
        </w:rPr>
        <w:t>No obstante, cuando dicha información dentro del ejercicio de las funciones del OS resulte insuficiente para poder efectuar análisis de seguridad y estudios de funcionamiento del sistema eléctrico menos habituales o más específicos, éste podrá requerir dicha información adicional a los sujetos justificando y poniendo en conocimiento tal circunstancia a la Administración competente en materia de energía y los sujetos estarán obligados a suministrar tal información salvo valoración en sentido contrario por parte de la mencionada administración.</w:t>
      </w:r>
    </w:p>
    <w:p w14:paraId="4F7CC590" w14:textId="77777777" w:rsidR="00364DBC" w:rsidRPr="00364DBC" w:rsidRDefault="00364DBC" w:rsidP="00364DBC">
      <w:pPr>
        <w:pStyle w:val="Ttulo1"/>
      </w:pPr>
      <w:bookmarkStart w:id="18" w:name="_Toc107555494"/>
      <w:bookmarkStart w:id="19" w:name="_Toc107818126"/>
      <w:bookmarkStart w:id="20" w:name="_Toc107818212"/>
      <w:r w:rsidRPr="00364DBC">
        <w:t>Modelo de intercambio de la información estructural</w:t>
      </w:r>
      <w:bookmarkEnd w:id="18"/>
      <w:bookmarkEnd w:id="19"/>
      <w:bookmarkEnd w:id="20"/>
    </w:p>
    <w:p w14:paraId="00B41197" w14:textId="77777777" w:rsidR="00364DBC" w:rsidRPr="00364DBC" w:rsidRDefault="00364DBC" w:rsidP="00364DBC">
      <w:pPr>
        <w:rPr>
          <w:color w:val="auto"/>
        </w:rPr>
      </w:pPr>
      <w:r w:rsidRPr="00364DBC">
        <w:rPr>
          <w:color w:val="auto"/>
        </w:rPr>
        <w:t xml:space="preserve">Los sujetos a los que se refiere el apartado 2 del presente procedimiento de operación con obligación de envío de información estructural deberán enviar dicha información al OS según el canal de comunicación que éste establezca y a través de las plantillas que habilite para dicho intercambio conforme a lo establecido en la Resolución del 13 de noviembre de 2019 de la CNMC por la que se aprueban las especificaciones para la implementación nacional de la metodología prevista en el Artículo 40.6 del Reglamento (EU) 2017/1485. </w:t>
      </w:r>
    </w:p>
    <w:p w14:paraId="17136D07" w14:textId="77777777" w:rsidR="00364DBC" w:rsidRPr="00364DBC" w:rsidRDefault="00364DBC" w:rsidP="00364DBC">
      <w:pPr>
        <w:rPr>
          <w:color w:val="auto"/>
        </w:rPr>
      </w:pPr>
      <w:r w:rsidRPr="00364DBC">
        <w:rPr>
          <w:color w:val="auto"/>
        </w:rPr>
        <w:t>La información se archivará en la Base de Datos Estructural del Sistema Eléctrico (BDE).</w:t>
      </w:r>
    </w:p>
    <w:p w14:paraId="5F4A6E99" w14:textId="77777777" w:rsidR="00364DBC" w:rsidRPr="00364DBC" w:rsidRDefault="00364DBC" w:rsidP="00364DBC">
      <w:pPr>
        <w:pStyle w:val="Ttulo1"/>
      </w:pPr>
      <w:bookmarkStart w:id="21" w:name="_Toc107555495"/>
      <w:bookmarkStart w:id="22" w:name="_Toc107818127"/>
      <w:bookmarkStart w:id="23" w:name="_Toc107818213"/>
      <w:r w:rsidRPr="00364DBC">
        <w:t>Plazos</w:t>
      </w:r>
      <w:bookmarkEnd w:id="21"/>
      <w:bookmarkEnd w:id="22"/>
      <w:bookmarkEnd w:id="23"/>
    </w:p>
    <w:p w14:paraId="4581CCBE" w14:textId="77777777" w:rsidR="00364DBC" w:rsidRPr="00364DBC" w:rsidRDefault="00364DBC" w:rsidP="00364DBC">
      <w:pPr>
        <w:rPr>
          <w:color w:val="auto"/>
        </w:rPr>
      </w:pPr>
      <w:r w:rsidRPr="00364DBC">
        <w:rPr>
          <w:color w:val="auto"/>
        </w:rPr>
        <w:t xml:space="preserve">La información estructural deberá ser comunicada al OS con una antelación mínima de tres meses a la fecha prevista de puesta en servicio y en los casos de alta o de modificación de diseño o de baja de algún elemento. Cuando la actualización sea consecuencia de pruebas posteriores que hayan verificado algún valor distinto al anterior, o por haberse detectado algún valor erróneo u obsoleto, o por la solicitud de habilitación en aquellos servicios, sistemas o mecanismos que requieran de la información estructural para su participación en los mismos, la comunicación al OS deberá producirse en el menor plazo posible. </w:t>
      </w:r>
    </w:p>
    <w:p w14:paraId="1F987F6D" w14:textId="77777777" w:rsidR="00364DBC" w:rsidRPr="00364DBC" w:rsidRDefault="00364DBC" w:rsidP="00364DBC">
      <w:pPr>
        <w:rPr>
          <w:color w:val="auto"/>
        </w:rPr>
      </w:pPr>
      <w:r w:rsidRPr="00364DBC">
        <w:rPr>
          <w:color w:val="auto"/>
        </w:rPr>
        <w:t>El OS pondrá a disposición de cada responsable del suministro de información los datos actualizados de los que dispone en el menor plazo posible, con objeto de que éste pueda comprobar y completar su adecuada correspondencia con los datos reales de las instalaciones y, en su caso, comunicar al OS las modificaciones necesarias.</w:t>
      </w:r>
    </w:p>
    <w:p w14:paraId="369217CD" w14:textId="77777777" w:rsidR="001E4DEA" w:rsidRDefault="001E4DEA" w:rsidP="00364DBC">
      <w:pPr>
        <w:spacing w:after="200"/>
        <w:jc w:val="left"/>
        <w:rPr>
          <w:color w:val="auto"/>
        </w:rPr>
        <w:sectPr w:rsidR="001E4DEA" w:rsidSect="001E4DEA">
          <w:footerReference w:type="default" r:id="rId10"/>
          <w:pgSz w:w="11906" w:h="16838"/>
          <w:pgMar w:top="1417" w:right="1701" w:bottom="1417" w:left="1701" w:header="708" w:footer="708" w:gutter="0"/>
          <w:pgNumType w:start="1"/>
          <w:cols w:space="708"/>
          <w:docGrid w:linePitch="360"/>
        </w:sectPr>
      </w:pPr>
    </w:p>
    <w:p w14:paraId="69092B3A" w14:textId="449A454D" w:rsidR="00364DBC" w:rsidRPr="001E4DEA" w:rsidRDefault="00364DBC" w:rsidP="001E4DEA">
      <w:pPr>
        <w:spacing w:after="200"/>
        <w:jc w:val="left"/>
        <w:rPr>
          <w:b/>
          <w:bCs/>
          <w:color w:val="auto"/>
        </w:rPr>
      </w:pPr>
      <w:bookmarkStart w:id="24" w:name="_Toc105487993"/>
      <w:bookmarkStart w:id="25" w:name="_Toc105488430"/>
      <w:bookmarkStart w:id="26" w:name="_Toc105488530"/>
      <w:bookmarkStart w:id="27" w:name="_Toc105489968"/>
      <w:bookmarkStart w:id="28" w:name="_Toc107555496"/>
      <w:bookmarkStart w:id="29" w:name="_Toc107818128"/>
      <w:bookmarkStart w:id="30" w:name="_Toc107818214"/>
      <w:r w:rsidRPr="001E4DEA">
        <w:rPr>
          <w:b/>
          <w:bCs/>
          <w:color w:val="auto"/>
        </w:rPr>
        <w:lastRenderedPageBreak/>
        <w:t>Anexo I. Contenido de la base de datos estructural del operador del sistema</w:t>
      </w:r>
      <w:bookmarkEnd w:id="24"/>
      <w:bookmarkEnd w:id="25"/>
      <w:bookmarkEnd w:id="26"/>
      <w:bookmarkEnd w:id="27"/>
      <w:bookmarkEnd w:id="28"/>
      <w:bookmarkEnd w:id="29"/>
      <w:bookmarkEnd w:id="30"/>
      <w:r w:rsidRPr="001E4DEA">
        <w:rPr>
          <w:b/>
          <w:bCs/>
          <w:color w:val="auto"/>
        </w:rPr>
        <w:t xml:space="preserve"> </w:t>
      </w:r>
    </w:p>
    <w:p w14:paraId="1FCC4ABB" w14:textId="77777777" w:rsidR="00364DBC" w:rsidRPr="00364DBC" w:rsidRDefault="00364DBC" w:rsidP="00364DBC">
      <w:pPr>
        <w:pStyle w:val="TituloN1"/>
        <w:rPr>
          <w:rFonts w:ascii="Arial" w:hAnsi="Arial"/>
          <w:b/>
          <w:bCs/>
          <w:color w:val="auto"/>
          <w:sz w:val="22"/>
          <w:szCs w:val="22"/>
        </w:rPr>
      </w:pPr>
      <w:r w:rsidRPr="00364DBC">
        <w:rPr>
          <w:rFonts w:ascii="Arial" w:hAnsi="Arial"/>
          <w:b/>
          <w:bCs/>
          <w:color w:val="auto"/>
          <w:sz w:val="22"/>
          <w:szCs w:val="22"/>
        </w:rPr>
        <w:t>Notas generales y abreviaturas</w:t>
      </w:r>
    </w:p>
    <w:p w14:paraId="7B5BA8AB" w14:textId="77777777" w:rsidR="00364DBC" w:rsidRPr="00364DBC" w:rsidRDefault="00364DBC" w:rsidP="00364DBC">
      <w:pPr>
        <w:pStyle w:val="1"/>
        <w:numPr>
          <w:ilvl w:val="0"/>
          <w:numId w:val="6"/>
        </w:numPr>
        <w:rPr>
          <w:rFonts w:cstheme="minorHAnsi"/>
          <w:color w:val="auto"/>
        </w:rPr>
      </w:pPr>
      <w:r w:rsidRPr="00364DBC">
        <w:rPr>
          <w:rFonts w:cstheme="minorHAnsi"/>
          <w:color w:val="auto"/>
        </w:rPr>
        <w:t>Como norma general, los datos deben expresarse en unidades del sistema internacional, salvo que expresamente se indique algo diferente.</w:t>
      </w:r>
    </w:p>
    <w:p w14:paraId="0662A5EE" w14:textId="77777777" w:rsidR="00364DBC" w:rsidRPr="00364DBC" w:rsidRDefault="00364DBC" w:rsidP="00364DBC">
      <w:pPr>
        <w:pStyle w:val="1"/>
        <w:numPr>
          <w:ilvl w:val="0"/>
          <w:numId w:val="6"/>
        </w:numPr>
        <w:rPr>
          <w:rFonts w:cstheme="minorHAnsi"/>
          <w:color w:val="auto"/>
        </w:rPr>
      </w:pPr>
      <w:r w:rsidRPr="00364DBC">
        <w:rPr>
          <w:rFonts w:cstheme="minorHAnsi"/>
          <w:color w:val="auto"/>
        </w:rPr>
        <w:t xml:space="preserve">De los datos de impedancia en </w:t>
      </w:r>
      <w:proofErr w:type="spellStart"/>
      <w:r w:rsidRPr="00364DBC">
        <w:rPr>
          <w:rFonts w:cstheme="minorHAnsi"/>
          <w:color w:val="auto"/>
        </w:rPr>
        <w:t>p.u</w:t>
      </w:r>
      <w:proofErr w:type="spellEnd"/>
      <w:r w:rsidRPr="00364DBC">
        <w:rPr>
          <w:rFonts w:cstheme="minorHAnsi"/>
          <w:color w:val="auto"/>
        </w:rPr>
        <w:t>. o en % se debe indicar la tensión y la potencia base a la que están referidos.</w:t>
      </w:r>
    </w:p>
    <w:p w14:paraId="11844E0A" w14:textId="56939A25" w:rsidR="00364DBC" w:rsidRDefault="00364DBC" w:rsidP="00364DBC">
      <w:pPr>
        <w:pStyle w:val="1"/>
        <w:numPr>
          <w:ilvl w:val="0"/>
          <w:numId w:val="6"/>
        </w:numPr>
        <w:rPr>
          <w:rFonts w:cstheme="minorHAnsi"/>
          <w:color w:val="auto"/>
        </w:rPr>
      </w:pPr>
      <w:r w:rsidRPr="00364DBC">
        <w:rPr>
          <w:rFonts w:cstheme="minorHAnsi"/>
          <w:color w:val="auto"/>
        </w:rPr>
        <w:t>Los datos facilitados al OS deberán ser, en su caso, coherentes con los incluidos en los Registros Administrativos Ministeriales correspondientes.</w:t>
      </w:r>
    </w:p>
    <w:p w14:paraId="778D5F85" w14:textId="0596689B" w:rsidR="00A07884" w:rsidRDefault="00A07884" w:rsidP="00A07884">
      <w:pPr>
        <w:pStyle w:val="1"/>
        <w:rPr>
          <w:rFonts w:cstheme="minorHAnsi"/>
          <w:color w:val="auto"/>
        </w:rPr>
      </w:pPr>
      <w:bookmarkStart w:id="31" w:name="_GoBack"/>
      <w:bookmarkEnd w:id="31"/>
    </w:p>
    <w:p w14:paraId="39CC7C42" w14:textId="77777777" w:rsidR="00A07884" w:rsidRPr="00A07884" w:rsidRDefault="00A07884" w:rsidP="00A07884">
      <w:pPr>
        <w:pStyle w:val="TituloN1"/>
        <w:rPr>
          <w:rFonts w:ascii="Arial" w:hAnsi="Arial"/>
          <w:b/>
          <w:bCs/>
          <w:color w:val="auto"/>
          <w:sz w:val="22"/>
          <w:szCs w:val="22"/>
        </w:rPr>
      </w:pPr>
      <w:r w:rsidRPr="00A07884">
        <w:rPr>
          <w:rFonts w:ascii="Arial" w:hAnsi="Arial"/>
          <w:b/>
          <w:bCs/>
          <w:color w:val="auto"/>
          <w:sz w:val="22"/>
          <w:szCs w:val="22"/>
        </w:rPr>
        <w:t>Índice del Anexo I</w:t>
      </w:r>
    </w:p>
    <w:p w14:paraId="720F3F64" w14:textId="048AE038" w:rsidR="001E4DEA" w:rsidRPr="00D530DA" w:rsidRDefault="00A07884">
      <w:pPr>
        <w:pStyle w:val="TDC1"/>
        <w:rPr>
          <w:rFonts w:asciiTheme="minorHAnsi" w:eastAsiaTheme="minorEastAsia" w:hAnsiTheme="minorHAnsi" w:cstheme="minorBidi"/>
          <w:color w:val="auto"/>
          <w:szCs w:val="22"/>
          <w:lang w:eastAsia="es-ES"/>
        </w:rPr>
      </w:pPr>
      <w:r w:rsidRPr="00A07884">
        <w:rPr>
          <w:color w:val="auto"/>
        </w:rPr>
        <w:fldChar w:fldCharType="begin"/>
      </w:r>
      <w:r w:rsidRPr="00A07884">
        <w:rPr>
          <w:color w:val="auto"/>
        </w:rPr>
        <w:instrText xml:space="preserve"> TOC \h \z \t "Anexo_nivel1;1;Anexo _nivel2;2;Anexo_nivel3;3" </w:instrText>
      </w:r>
      <w:r w:rsidRPr="00A07884">
        <w:rPr>
          <w:color w:val="auto"/>
        </w:rPr>
        <w:fldChar w:fldCharType="separate"/>
      </w:r>
      <w:hyperlink w:anchor="_Toc121921761" w:history="1">
        <w:r w:rsidR="001E4DEA" w:rsidRPr="00D530DA">
          <w:rPr>
            <w:rStyle w:val="Hipervnculo"/>
            <w:color w:val="auto"/>
          </w:rPr>
          <w:t>1</w:t>
        </w:r>
        <w:r w:rsidR="001E4DEA" w:rsidRPr="00D530DA">
          <w:rPr>
            <w:rFonts w:asciiTheme="minorHAnsi" w:eastAsiaTheme="minorEastAsia" w:hAnsiTheme="minorHAnsi" w:cstheme="minorBidi"/>
            <w:color w:val="auto"/>
            <w:szCs w:val="22"/>
            <w:lang w:eastAsia="es-ES"/>
          </w:rPr>
          <w:tab/>
        </w:r>
        <w:r w:rsidR="001E4DEA" w:rsidRPr="00D530DA">
          <w:rPr>
            <w:rStyle w:val="Hipervnculo"/>
            <w:color w:val="auto"/>
          </w:rPr>
          <w:t>Instalaciones de generación de electricidad</w:t>
        </w:r>
        <w:r w:rsidR="001E4DEA" w:rsidRPr="00D530DA">
          <w:rPr>
            <w:webHidden/>
            <w:color w:val="auto"/>
          </w:rPr>
          <w:tab/>
        </w:r>
        <w:r w:rsidR="001E4DEA" w:rsidRPr="00D530DA">
          <w:rPr>
            <w:webHidden/>
            <w:color w:val="auto"/>
          </w:rPr>
          <w:fldChar w:fldCharType="begin"/>
        </w:r>
        <w:r w:rsidR="001E4DEA" w:rsidRPr="00D530DA">
          <w:rPr>
            <w:webHidden/>
            <w:color w:val="auto"/>
          </w:rPr>
          <w:instrText xml:space="preserve"> PAGEREF _Toc121921761 \h </w:instrText>
        </w:r>
        <w:r w:rsidR="001E4DEA" w:rsidRPr="00D530DA">
          <w:rPr>
            <w:webHidden/>
            <w:color w:val="auto"/>
          </w:rPr>
        </w:r>
        <w:r w:rsidR="001E4DEA" w:rsidRPr="00D530DA">
          <w:rPr>
            <w:webHidden/>
            <w:color w:val="auto"/>
          </w:rPr>
          <w:fldChar w:fldCharType="separate"/>
        </w:r>
        <w:r w:rsidR="001E4DEA" w:rsidRPr="00D530DA">
          <w:rPr>
            <w:webHidden/>
            <w:color w:val="auto"/>
          </w:rPr>
          <w:t>3</w:t>
        </w:r>
        <w:r w:rsidR="001E4DEA" w:rsidRPr="00D530DA">
          <w:rPr>
            <w:webHidden/>
            <w:color w:val="auto"/>
          </w:rPr>
          <w:fldChar w:fldCharType="end"/>
        </w:r>
      </w:hyperlink>
    </w:p>
    <w:p w14:paraId="4DFFC8FA" w14:textId="1700F523" w:rsidR="001E4DEA" w:rsidRPr="00D530DA" w:rsidRDefault="001E4DEA">
      <w:pPr>
        <w:pStyle w:val="TDC2"/>
        <w:rPr>
          <w:rFonts w:asciiTheme="minorHAnsi" w:eastAsiaTheme="minorEastAsia" w:hAnsiTheme="minorHAnsi" w:cstheme="minorBidi"/>
          <w:color w:val="auto"/>
          <w:szCs w:val="22"/>
          <w:lang w:eastAsia="es-ES"/>
        </w:rPr>
      </w:pPr>
      <w:hyperlink w:anchor="_Toc121921762" w:history="1">
        <w:r w:rsidRPr="00D530DA">
          <w:rPr>
            <w:rStyle w:val="Hipervnculo"/>
            <w:color w:val="auto"/>
          </w:rPr>
          <w:t>1.1</w:t>
        </w:r>
        <w:r w:rsidRPr="00D530DA">
          <w:rPr>
            <w:rFonts w:asciiTheme="minorHAnsi" w:eastAsiaTheme="minorEastAsia" w:hAnsiTheme="minorHAnsi" w:cstheme="minorBidi"/>
            <w:color w:val="auto"/>
            <w:szCs w:val="22"/>
            <w:lang w:eastAsia="es-ES"/>
          </w:rPr>
          <w:tab/>
        </w:r>
        <w:r w:rsidRPr="00D530DA">
          <w:rPr>
            <w:rStyle w:val="Hipervnculo"/>
            <w:color w:val="auto"/>
          </w:rPr>
          <w:t>Datos de la instalación de generación de electricidad</w:t>
        </w:r>
        <w:r w:rsidRPr="00D530DA">
          <w:rPr>
            <w:webHidden/>
            <w:color w:val="auto"/>
          </w:rPr>
          <w:tab/>
        </w:r>
        <w:r w:rsidRPr="00D530DA">
          <w:rPr>
            <w:webHidden/>
            <w:color w:val="auto"/>
          </w:rPr>
          <w:fldChar w:fldCharType="begin"/>
        </w:r>
        <w:r w:rsidRPr="00D530DA">
          <w:rPr>
            <w:webHidden/>
            <w:color w:val="auto"/>
          </w:rPr>
          <w:instrText xml:space="preserve"> PAGEREF _Toc121921762 \h </w:instrText>
        </w:r>
        <w:r w:rsidRPr="00D530DA">
          <w:rPr>
            <w:webHidden/>
            <w:color w:val="auto"/>
          </w:rPr>
        </w:r>
        <w:r w:rsidRPr="00D530DA">
          <w:rPr>
            <w:webHidden/>
            <w:color w:val="auto"/>
          </w:rPr>
          <w:fldChar w:fldCharType="separate"/>
        </w:r>
        <w:r w:rsidRPr="00D530DA">
          <w:rPr>
            <w:webHidden/>
            <w:color w:val="auto"/>
          </w:rPr>
          <w:t>3</w:t>
        </w:r>
        <w:r w:rsidRPr="00D530DA">
          <w:rPr>
            <w:webHidden/>
            <w:color w:val="auto"/>
          </w:rPr>
          <w:fldChar w:fldCharType="end"/>
        </w:r>
      </w:hyperlink>
    </w:p>
    <w:p w14:paraId="68CDFD27" w14:textId="4AE9B615" w:rsidR="001E4DEA" w:rsidRPr="00D530DA" w:rsidRDefault="001E4DEA">
      <w:pPr>
        <w:pStyle w:val="TDC2"/>
        <w:rPr>
          <w:rFonts w:asciiTheme="minorHAnsi" w:eastAsiaTheme="minorEastAsia" w:hAnsiTheme="minorHAnsi" w:cstheme="minorBidi"/>
          <w:color w:val="auto"/>
          <w:szCs w:val="22"/>
          <w:lang w:eastAsia="es-ES"/>
        </w:rPr>
      </w:pPr>
      <w:hyperlink w:anchor="_Toc121921763" w:history="1">
        <w:r w:rsidRPr="00D530DA">
          <w:rPr>
            <w:rStyle w:val="Hipervnculo"/>
            <w:color w:val="auto"/>
          </w:rPr>
          <w:t>1.2</w:t>
        </w:r>
        <w:r w:rsidRPr="00D530DA">
          <w:rPr>
            <w:rFonts w:asciiTheme="minorHAnsi" w:eastAsiaTheme="minorEastAsia" w:hAnsiTheme="minorHAnsi" w:cstheme="minorBidi"/>
            <w:color w:val="auto"/>
            <w:szCs w:val="22"/>
            <w:lang w:eastAsia="es-ES"/>
          </w:rPr>
          <w:tab/>
        </w:r>
        <w:r w:rsidRPr="00D530DA">
          <w:rPr>
            <w:rStyle w:val="Hipervnculo"/>
            <w:color w:val="auto"/>
          </w:rPr>
          <w:t>Datos de cada MGE</w:t>
        </w:r>
        <w:r w:rsidRPr="00D530DA">
          <w:rPr>
            <w:webHidden/>
            <w:color w:val="auto"/>
          </w:rPr>
          <w:tab/>
        </w:r>
        <w:r w:rsidRPr="00D530DA">
          <w:rPr>
            <w:webHidden/>
            <w:color w:val="auto"/>
          </w:rPr>
          <w:fldChar w:fldCharType="begin"/>
        </w:r>
        <w:r w:rsidRPr="00D530DA">
          <w:rPr>
            <w:webHidden/>
            <w:color w:val="auto"/>
          </w:rPr>
          <w:instrText xml:space="preserve"> PAGEREF _Toc121921763 \h </w:instrText>
        </w:r>
        <w:r w:rsidRPr="00D530DA">
          <w:rPr>
            <w:webHidden/>
            <w:color w:val="auto"/>
          </w:rPr>
        </w:r>
        <w:r w:rsidRPr="00D530DA">
          <w:rPr>
            <w:webHidden/>
            <w:color w:val="auto"/>
          </w:rPr>
          <w:fldChar w:fldCharType="separate"/>
        </w:r>
        <w:r w:rsidRPr="00D530DA">
          <w:rPr>
            <w:webHidden/>
            <w:color w:val="auto"/>
          </w:rPr>
          <w:t>3</w:t>
        </w:r>
        <w:r w:rsidRPr="00D530DA">
          <w:rPr>
            <w:webHidden/>
            <w:color w:val="auto"/>
          </w:rPr>
          <w:fldChar w:fldCharType="end"/>
        </w:r>
      </w:hyperlink>
    </w:p>
    <w:p w14:paraId="4175B54F" w14:textId="55A9FA4F" w:rsidR="001E4DEA" w:rsidRPr="00D530DA" w:rsidRDefault="001E4DEA">
      <w:pPr>
        <w:pStyle w:val="TDC2"/>
        <w:rPr>
          <w:rFonts w:asciiTheme="minorHAnsi" w:eastAsiaTheme="minorEastAsia" w:hAnsiTheme="minorHAnsi" w:cstheme="minorBidi"/>
          <w:color w:val="auto"/>
          <w:szCs w:val="22"/>
          <w:lang w:eastAsia="es-ES"/>
        </w:rPr>
      </w:pPr>
      <w:hyperlink w:anchor="_Toc121921764" w:history="1">
        <w:r w:rsidRPr="00D530DA">
          <w:rPr>
            <w:rStyle w:val="Hipervnculo"/>
            <w:color w:val="auto"/>
          </w:rPr>
          <w:t>1.3</w:t>
        </w:r>
        <w:r w:rsidRPr="00D530DA">
          <w:rPr>
            <w:rFonts w:asciiTheme="minorHAnsi" w:eastAsiaTheme="minorEastAsia" w:hAnsiTheme="minorHAnsi" w:cstheme="minorBidi"/>
            <w:color w:val="auto"/>
            <w:szCs w:val="22"/>
            <w:lang w:eastAsia="es-ES"/>
          </w:rPr>
          <w:tab/>
        </w:r>
        <w:r w:rsidRPr="00D530DA">
          <w:rPr>
            <w:rStyle w:val="Hipervnculo"/>
            <w:color w:val="auto"/>
          </w:rPr>
          <w:t>Datos adicionales, específicos por tecnología</w:t>
        </w:r>
        <w:r w:rsidRPr="00D530DA">
          <w:rPr>
            <w:webHidden/>
            <w:color w:val="auto"/>
          </w:rPr>
          <w:tab/>
        </w:r>
        <w:r w:rsidRPr="00D530DA">
          <w:rPr>
            <w:webHidden/>
            <w:color w:val="auto"/>
          </w:rPr>
          <w:fldChar w:fldCharType="begin"/>
        </w:r>
        <w:r w:rsidRPr="00D530DA">
          <w:rPr>
            <w:webHidden/>
            <w:color w:val="auto"/>
          </w:rPr>
          <w:instrText xml:space="preserve"> PAGEREF _Toc121921764 \h </w:instrText>
        </w:r>
        <w:r w:rsidRPr="00D530DA">
          <w:rPr>
            <w:webHidden/>
            <w:color w:val="auto"/>
          </w:rPr>
        </w:r>
        <w:r w:rsidRPr="00D530DA">
          <w:rPr>
            <w:webHidden/>
            <w:color w:val="auto"/>
          </w:rPr>
          <w:fldChar w:fldCharType="separate"/>
        </w:r>
        <w:r w:rsidRPr="00D530DA">
          <w:rPr>
            <w:webHidden/>
            <w:color w:val="auto"/>
          </w:rPr>
          <w:t>4</w:t>
        </w:r>
        <w:r w:rsidRPr="00D530DA">
          <w:rPr>
            <w:webHidden/>
            <w:color w:val="auto"/>
          </w:rPr>
          <w:fldChar w:fldCharType="end"/>
        </w:r>
      </w:hyperlink>
    </w:p>
    <w:p w14:paraId="5BB96001" w14:textId="15F8E714" w:rsidR="001E4DEA" w:rsidRPr="00D530DA" w:rsidRDefault="001E4DEA">
      <w:pPr>
        <w:pStyle w:val="TDC3"/>
        <w:rPr>
          <w:rFonts w:asciiTheme="minorHAnsi" w:hAnsiTheme="minorHAnsi" w:cstheme="minorBidi"/>
          <w:color w:val="auto"/>
        </w:rPr>
      </w:pPr>
      <w:hyperlink w:anchor="_Toc121921765" w:history="1">
        <w:r w:rsidRPr="00D530DA">
          <w:rPr>
            <w:rStyle w:val="Hipervnculo"/>
            <w:color w:val="auto"/>
          </w:rPr>
          <w:t>1.3.1</w:t>
        </w:r>
        <w:r w:rsidRPr="00D530DA">
          <w:rPr>
            <w:rFonts w:asciiTheme="minorHAnsi" w:hAnsiTheme="minorHAnsi" w:cstheme="minorBidi"/>
            <w:color w:val="auto"/>
          </w:rPr>
          <w:tab/>
        </w:r>
        <w:r w:rsidRPr="00D530DA">
          <w:rPr>
            <w:rStyle w:val="Hipervnculo"/>
            <w:color w:val="auto"/>
          </w:rPr>
          <w:t>Instalaciones de generación de electricidad hidráulica</w:t>
        </w:r>
        <w:r w:rsidRPr="00D530DA">
          <w:rPr>
            <w:webHidden/>
            <w:color w:val="auto"/>
          </w:rPr>
          <w:tab/>
        </w:r>
        <w:r w:rsidRPr="00D530DA">
          <w:rPr>
            <w:webHidden/>
            <w:color w:val="auto"/>
          </w:rPr>
          <w:fldChar w:fldCharType="begin"/>
        </w:r>
        <w:r w:rsidRPr="00D530DA">
          <w:rPr>
            <w:webHidden/>
            <w:color w:val="auto"/>
          </w:rPr>
          <w:instrText xml:space="preserve"> PAGEREF _Toc121921765 \h </w:instrText>
        </w:r>
        <w:r w:rsidRPr="00D530DA">
          <w:rPr>
            <w:webHidden/>
            <w:color w:val="auto"/>
          </w:rPr>
        </w:r>
        <w:r w:rsidRPr="00D530DA">
          <w:rPr>
            <w:webHidden/>
            <w:color w:val="auto"/>
          </w:rPr>
          <w:fldChar w:fldCharType="separate"/>
        </w:r>
        <w:r w:rsidRPr="00D530DA">
          <w:rPr>
            <w:webHidden/>
            <w:color w:val="auto"/>
          </w:rPr>
          <w:t>4</w:t>
        </w:r>
        <w:r w:rsidRPr="00D530DA">
          <w:rPr>
            <w:webHidden/>
            <w:color w:val="auto"/>
          </w:rPr>
          <w:fldChar w:fldCharType="end"/>
        </w:r>
      </w:hyperlink>
    </w:p>
    <w:p w14:paraId="71A4EB10" w14:textId="089BAD37" w:rsidR="001E4DEA" w:rsidRPr="00D530DA" w:rsidRDefault="001E4DEA">
      <w:pPr>
        <w:pStyle w:val="TDC3"/>
        <w:rPr>
          <w:rFonts w:asciiTheme="minorHAnsi" w:hAnsiTheme="minorHAnsi" w:cstheme="minorBidi"/>
          <w:color w:val="auto"/>
        </w:rPr>
      </w:pPr>
      <w:hyperlink w:anchor="_Toc121921766" w:history="1">
        <w:r w:rsidRPr="00D530DA">
          <w:rPr>
            <w:rStyle w:val="Hipervnculo"/>
            <w:color w:val="auto"/>
          </w:rPr>
          <w:t>1.3.2</w:t>
        </w:r>
        <w:r w:rsidRPr="00D530DA">
          <w:rPr>
            <w:rFonts w:asciiTheme="minorHAnsi" w:hAnsiTheme="minorHAnsi" w:cstheme="minorBidi"/>
            <w:color w:val="auto"/>
          </w:rPr>
          <w:tab/>
        </w:r>
        <w:r w:rsidRPr="00D530DA">
          <w:rPr>
            <w:rStyle w:val="Hipervnculo"/>
            <w:color w:val="auto"/>
          </w:rPr>
          <w:t>Instalaciones de generación de electricidad térmica</w:t>
        </w:r>
        <w:r w:rsidRPr="00D530DA">
          <w:rPr>
            <w:webHidden/>
            <w:color w:val="auto"/>
          </w:rPr>
          <w:tab/>
        </w:r>
        <w:r w:rsidRPr="00D530DA">
          <w:rPr>
            <w:webHidden/>
            <w:color w:val="auto"/>
          </w:rPr>
          <w:fldChar w:fldCharType="begin"/>
        </w:r>
        <w:r w:rsidRPr="00D530DA">
          <w:rPr>
            <w:webHidden/>
            <w:color w:val="auto"/>
          </w:rPr>
          <w:instrText xml:space="preserve"> PAGEREF _Toc121921766 \h </w:instrText>
        </w:r>
        <w:r w:rsidRPr="00D530DA">
          <w:rPr>
            <w:webHidden/>
            <w:color w:val="auto"/>
          </w:rPr>
        </w:r>
        <w:r w:rsidRPr="00D530DA">
          <w:rPr>
            <w:webHidden/>
            <w:color w:val="auto"/>
          </w:rPr>
          <w:fldChar w:fldCharType="separate"/>
        </w:r>
        <w:r w:rsidRPr="00D530DA">
          <w:rPr>
            <w:webHidden/>
            <w:color w:val="auto"/>
          </w:rPr>
          <w:t>6</w:t>
        </w:r>
        <w:r w:rsidRPr="00D530DA">
          <w:rPr>
            <w:webHidden/>
            <w:color w:val="auto"/>
          </w:rPr>
          <w:fldChar w:fldCharType="end"/>
        </w:r>
      </w:hyperlink>
    </w:p>
    <w:p w14:paraId="5EDAC9CF" w14:textId="624C390E" w:rsidR="001E4DEA" w:rsidRPr="00D530DA" w:rsidRDefault="001E4DEA">
      <w:pPr>
        <w:pStyle w:val="TDC3"/>
        <w:rPr>
          <w:rFonts w:asciiTheme="minorHAnsi" w:hAnsiTheme="minorHAnsi" w:cstheme="minorBidi"/>
          <w:color w:val="auto"/>
        </w:rPr>
      </w:pPr>
      <w:hyperlink w:anchor="_Toc121921767" w:history="1">
        <w:r w:rsidRPr="00D530DA">
          <w:rPr>
            <w:rStyle w:val="Hipervnculo"/>
            <w:color w:val="auto"/>
          </w:rPr>
          <w:t>1.3.3</w:t>
        </w:r>
        <w:r w:rsidRPr="00D530DA">
          <w:rPr>
            <w:rFonts w:asciiTheme="minorHAnsi" w:hAnsiTheme="minorHAnsi" w:cstheme="minorBidi"/>
            <w:color w:val="auto"/>
          </w:rPr>
          <w:tab/>
        </w:r>
        <w:r w:rsidRPr="00D530DA">
          <w:rPr>
            <w:rStyle w:val="Hipervnculo"/>
            <w:color w:val="auto"/>
          </w:rPr>
          <w:t>Instalaciones de generación de electricidad solar térmica</w:t>
        </w:r>
        <w:r w:rsidRPr="00D530DA">
          <w:rPr>
            <w:webHidden/>
            <w:color w:val="auto"/>
          </w:rPr>
          <w:tab/>
        </w:r>
        <w:r w:rsidRPr="00D530DA">
          <w:rPr>
            <w:webHidden/>
            <w:color w:val="auto"/>
          </w:rPr>
          <w:fldChar w:fldCharType="begin"/>
        </w:r>
        <w:r w:rsidRPr="00D530DA">
          <w:rPr>
            <w:webHidden/>
            <w:color w:val="auto"/>
          </w:rPr>
          <w:instrText xml:space="preserve"> PAGEREF _Toc121921767 \h </w:instrText>
        </w:r>
        <w:r w:rsidRPr="00D530DA">
          <w:rPr>
            <w:webHidden/>
            <w:color w:val="auto"/>
          </w:rPr>
        </w:r>
        <w:r w:rsidRPr="00D530DA">
          <w:rPr>
            <w:webHidden/>
            <w:color w:val="auto"/>
          </w:rPr>
          <w:fldChar w:fldCharType="separate"/>
        </w:r>
        <w:r w:rsidRPr="00D530DA">
          <w:rPr>
            <w:webHidden/>
            <w:color w:val="auto"/>
          </w:rPr>
          <w:t>6</w:t>
        </w:r>
        <w:r w:rsidRPr="00D530DA">
          <w:rPr>
            <w:webHidden/>
            <w:color w:val="auto"/>
          </w:rPr>
          <w:fldChar w:fldCharType="end"/>
        </w:r>
      </w:hyperlink>
    </w:p>
    <w:p w14:paraId="0A7CF3ED" w14:textId="26696137" w:rsidR="001E4DEA" w:rsidRPr="00D530DA" w:rsidRDefault="001E4DEA">
      <w:pPr>
        <w:pStyle w:val="TDC3"/>
        <w:rPr>
          <w:rFonts w:asciiTheme="minorHAnsi" w:hAnsiTheme="minorHAnsi" w:cstheme="minorBidi"/>
          <w:color w:val="auto"/>
        </w:rPr>
      </w:pPr>
      <w:hyperlink w:anchor="_Toc121921768" w:history="1">
        <w:r w:rsidRPr="00D530DA">
          <w:rPr>
            <w:rStyle w:val="Hipervnculo"/>
            <w:color w:val="auto"/>
          </w:rPr>
          <w:t>1.3.4</w:t>
        </w:r>
        <w:r w:rsidRPr="00D530DA">
          <w:rPr>
            <w:rFonts w:asciiTheme="minorHAnsi" w:hAnsiTheme="minorHAnsi" w:cstheme="minorBidi"/>
            <w:color w:val="auto"/>
          </w:rPr>
          <w:tab/>
        </w:r>
        <w:r w:rsidRPr="00D530DA">
          <w:rPr>
            <w:rStyle w:val="Hipervnculo"/>
            <w:color w:val="auto"/>
          </w:rPr>
          <w:t>Instalaciones de generación de electricidad eólica y fotovoltaica</w:t>
        </w:r>
        <w:r w:rsidRPr="00D530DA">
          <w:rPr>
            <w:webHidden/>
            <w:color w:val="auto"/>
          </w:rPr>
          <w:tab/>
        </w:r>
        <w:r w:rsidRPr="00D530DA">
          <w:rPr>
            <w:webHidden/>
            <w:color w:val="auto"/>
          </w:rPr>
          <w:fldChar w:fldCharType="begin"/>
        </w:r>
        <w:r w:rsidRPr="00D530DA">
          <w:rPr>
            <w:webHidden/>
            <w:color w:val="auto"/>
          </w:rPr>
          <w:instrText xml:space="preserve"> PAGEREF _Toc121921768 \h </w:instrText>
        </w:r>
        <w:r w:rsidRPr="00D530DA">
          <w:rPr>
            <w:webHidden/>
            <w:color w:val="auto"/>
          </w:rPr>
        </w:r>
        <w:r w:rsidRPr="00D530DA">
          <w:rPr>
            <w:webHidden/>
            <w:color w:val="auto"/>
          </w:rPr>
          <w:fldChar w:fldCharType="separate"/>
        </w:r>
        <w:r w:rsidRPr="00D530DA">
          <w:rPr>
            <w:webHidden/>
            <w:color w:val="auto"/>
          </w:rPr>
          <w:t>7</w:t>
        </w:r>
        <w:r w:rsidRPr="00D530DA">
          <w:rPr>
            <w:webHidden/>
            <w:color w:val="auto"/>
          </w:rPr>
          <w:fldChar w:fldCharType="end"/>
        </w:r>
      </w:hyperlink>
    </w:p>
    <w:p w14:paraId="76A689E2" w14:textId="6F04AA6E" w:rsidR="001E4DEA" w:rsidRPr="00D530DA" w:rsidRDefault="001E4DEA">
      <w:pPr>
        <w:pStyle w:val="TDC2"/>
        <w:rPr>
          <w:rFonts w:asciiTheme="minorHAnsi" w:eastAsiaTheme="minorEastAsia" w:hAnsiTheme="minorHAnsi" w:cstheme="minorBidi"/>
          <w:color w:val="auto"/>
          <w:szCs w:val="22"/>
          <w:lang w:eastAsia="es-ES"/>
        </w:rPr>
      </w:pPr>
      <w:hyperlink w:anchor="_Toc121921769" w:history="1">
        <w:r w:rsidRPr="00D530DA">
          <w:rPr>
            <w:rStyle w:val="Hipervnculo"/>
            <w:color w:val="auto"/>
          </w:rPr>
          <w:t>1.4</w:t>
        </w:r>
        <w:r w:rsidRPr="00D530DA">
          <w:rPr>
            <w:rFonts w:asciiTheme="minorHAnsi" w:eastAsiaTheme="minorEastAsia" w:hAnsiTheme="minorHAnsi" w:cstheme="minorBidi"/>
            <w:color w:val="auto"/>
            <w:szCs w:val="22"/>
            <w:lang w:eastAsia="es-ES"/>
          </w:rPr>
          <w:tab/>
        </w:r>
        <w:r w:rsidRPr="00D530DA">
          <w:rPr>
            <w:rStyle w:val="Hipervnculo"/>
            <w:color w:val="auto"/>
          </w:rPr>
          <w:t>Datos de regulación primaria y de los modos de regulación potencia-frecuencia</w:t>
        </w:r>
        <w:r w:rsidRPr="00D530DA">
          <w:rPr>
            <w:webHidden/>
            <w:color w:val="auto"/>
          </w:rPr>
          <w:tab/>
        </w:r>
        <w:r w:rsidRPr="00D530DA">
          <w:rPr>
            <w:webHidden/>
            <w:color w:val="auto"/>
          </w:rPr>
          <w:fldChar w:fldCharType="begin"/>
        </w:r>
        <w:r w:rsidRPr="00D530DA">
          <w:rPr>
            <w:webHidden/>
            <w:color w:val="auto"/>
          </w:rPr>
          <w:instrText xml:space="preserve"> PAGEREF _Toc121921769 \h </w:instrText>
        </w:r>
        <w:r w:rsidRPr="00D530DA">
          <w:rPr>
            <w:webHidden/>
            <w:color w:val="auto"/>
          </w:rPr>
        </w:r>
        <w:r w:rsidRPr="00D530DA">
          <w:rPr>
            <w:webHidden/>
            <w:color w:val="auto"/>
          </w:rPr>
          <w:fldChar w:fldCharType="separate"/>
        </w:r>
        <w:r w:rsidRPr="00D530DA">
          <w:rPr>
            <w:webHidden/>
            <w:color w:val="auto"/>
          </w:rPr>
          <w:t>7</w:t>
        </w:r>
        <w:r w:rsidRPr="00D530DA">
          <w:rPr>
            <w:webHidden/>
            <w:color w:val="auto"/>
          </w:rPr>
          <w:fldChar w:fldCharType="end"/>
        </w:r>
      </w:hyperlink>
    </w:p>
    <w:p w14:paraId="6E04AB8B" w14:textId="40C3B8CD" w:rsidR="001E4DEA" w:rsidRPr="00D530DA" w:rsidRDefault="001E4DEA">
      <w:pPr>
        <w:pStyle w:val="TDC3"/>
        <w:rPr>
          <w:rFonts w:asciiTheme="minorHAnsi" w:hAnsiTheme="minorHAnsi" w:cstheme="minorBidi"/>
          <w:color w:val="auto"/>
        </w:rPr>
      </w:pPr>
      <w:hyperlink w:anchor="_Toc121921770" w:history="1">
        <w:r w:rsidRPr="00D530DA">
          <w:rPr>
            <w:rStyle w:val="Hipervnculo"/>
            <w:color w:val="auto"/>
          </w:rPr>
          <w:t>1.4.1</w:t>
        </w:r>
        <w:r w:rsidRPr="00D530DA">
          <w:rPr>
            <w:rFonts w:asciiTheme="minorHAnsi" w:hAnsiTheme="minorHAnsi" w:cstheme="minorBidi"/>
            <w:color w:val="auto"/>
          </w:rPr>
          <w:tab/>
        </w:r>
        <w:r w:rsidRPr="00D530DA">
          <w:rPr>
            <w:rStyle w:val="Hipervnculo"/>
            <w:color w:val="auto"/>
          </w:rPr>
          <w:t>Datos de regulación primaria y de los modos de regulación potencia-frecuencia</w:t>
        </w:r>
        <w:r w:rsidRPr="00D530DA">
          <w:rPr>
            <w:webHidden/>
            <w:color w:val="auto"/>
          </w:rPr>
          <w:tab/>
        </w:r>
        <w:r w:rsidRPr="00D530DA">
          <w:rPr>
            <w:webHidden/>
            <w:color w:val="auto"/>
          </w:rPr>
          <w:fldChar w:fldCharType="begin"/>
        </w:r>
        <w:r w:rsidRPr="00D530DA">
          <w:rPr>
            <w:webHidden/>
            <w:color w:val="auto"/>
          </w:rPr>
          <w:instrText xml:space="preserve"> PAGEREF _Toc121921770 \h </w:instrText>
        </w:r>
        <w:r w:rsidRPr="00D530DA">
          <w:rPr>
            <w:webHidden/>
            <w:color w:val="auto"/>
          </w:rPr>
        </w:r>
        <w:r w:rsidRPr="00D530DA">
          <w:rPr>
            <w:webHidden/>
            <w:color w:val="auto"/>
          </w:rPr>
          <w:fldChar w:fldCharType="separate"/>
        </w:r>
        <w:r w:rsidRPr="00D530DA">
          <w:rPr>
            <w:webHidden/>
            <w:color w:val="auto"/>
          </w:rPr>
          <w:t>7</w:t>
        </w:r>
        <w:r w:rsidRPr="00D530DA">
          <w:rPr>
            <w:webHidden/>
            <w:color w:val="auto"/>
          </w:rPr>
          <w:fldChar w:fldCharType="end"/>
        </w:r>
      </w:hyperlink>
    </w:p>
    <w:p w14:paraId="4435EADB" w14:textId="3228209B" w:rsidR="001E4DEA" w:rsidRPr="00D530DA" w:rsidRDefault="001E4DEA">
      <w:pPr>
        <w:pStyle w:val="TDC2"/>
        <w:rPr>
          <w:rFonts w:asciiTheme="minorHAnsi" w:eastAsiaTheme="minorEastAsia" w:hAnsiTheme="minorHAnsi" w:cstheme="minorBidi"/>
          <w:color w:val="auto"/>
          <w:szCs w:val="22"/>
          <w:lang w:eastAsia="es-ES"/>
        </w:rPr>
      </w:pPr>
      <w:hyperlink w:anchor="_Toc121921771" w:history="1">
        <w:r w:rsidRPr="00D530DA">
          <w:rPr>
            <w:rStyle w:val="Hipervnculo"/>
            <w:color w:val="auto"/>
          </w:rPr>
          <w:t>1.5</w:t>
        </w:r>
        <w:r w:rsidRPr="00D530DA">
          <w:rPr>
            <w:rFonts w:asciiTheme="minorHAnsi" w:eastAsiaTheme="minorEastAsia" w:hAnsiTheme="minorHAnsi" w:cstheme="minorBidi"/>
            <w:color w:val="auto"/>
            <w:szCs w:val="22"/>
            <w:lang w:eastAsia="es-ES"/>
          </w:rPr>
          <w:tab/>
        </w:r>
        <w:r w:rsidRPr="00D530DA">
          <w:rPr>
            <w:rStyle w:val="Hipervnculo"/>
            <w:color w:val="auto"/>
          </w:rPr>
          <w:t>Datos para la provisión de control de tensión</w:t>
        </w:r>
        <w:r w:rsidRPr="00D530DA">
          <w:rPr>
            <w:webHidden/>
            <w:color w:val="auto"/>
          </w:rPr>
          <w:tab/>
        </w:r>
        <w:r w:rsidRPr="00D530DA">
          <w:rPr>
            <w:webHidden/>
            <w:color w:val="auto"/>
          </w:rPr>
          <w:fldChar w:fldCharType="begin"/>
        </w:r>
        <w:r w:rsidRPr="00D530DA">
          <w:rPr>
            <w:webHidden/>
            <w:color w:val="auto"/>
          </w:rPr>
          <w:instrText xml:space="preserve"> PAGEREF _Toc121921771 \h </w:instrText>
        </w:r>
        <w:r w:rsidRPr="00D530DA">
          <w:rPr>
            <w:webHidden/>
            <w:color w:val="auto"/>
          </w:rPr>
        </w:r>
        <w:r w:rsidRPr="00D530DA">
          <w:rPr>
            <w:webHidden/>
            <w:color w:val="auto"/>
          </w:rPr>
          <w:fldChar w:fldCharType="separate"/>
        </w:r>
        <w:r w:rsidRPr="00D530DA">
          <w:rPr>
            <w:webHidden/>
            <w:color w:val="auto"/>
          </w:rPr>
          <w:t>8</w:t>
        </w:r>
        <w:r w:rsidRPr="00D530DA">
          <w:rPr>
            <w:webHidden/>
            <w:color w:val="auto"/>
          </w:rPr>
          <w:fldChar w:fldCharType="end"/>
        </w:r>
      </w:hyperlink>
    </w:p>
    <w:p w14:paraId="637FBB08" w14:textId="1FDA7F1A" w:rsidR="001E4DEA" w:rsidRPr="00D530DA" w:rsidRDefault="001E4DEA">
      <w:pPr>
        <w:pStyle w:val="TDC2"/>
        <w:rPr>
          <w:rFonts w:asciiTheme="minorHAnsi" w:eastAsiaTheme="minorEastAsia" w:hAnsiTheme="minorHAnsi" w:cstheme="minorBidi"/>
          <w:color w:val="auto"/>
          <w:szCs w:val="22"/>
          <w:lang w:eastAsia="es-ES"/>
        </w:rPr>
      </w:pPr>
      <w:hyperlink w:anchor="_Toc121921772" w:history="1">
        <w:r w:rsidRPr="00D530DA">
          <w:rPr>
            <w:rStyle w:val="Hipervnculo"/>
            <w:color w:val="auto"/>
          </w:rPr>
          <w:t>1.6</w:t>
        </w:r>
        <w:r w:rsidRPr="00D530DA">
          <w:rPr>
            <w:rFonts w:asciiTheme="minorHAnsi" w:eastAsiaTheme="minorEastAsia" w:hAnsiTheme="minorHAnsi" w:cstheme="minorBidi"/>
            <w:color w:val="auto"/>
            <w:szCs w:val="22"/>
            <w:lang w:eastAsia="es-ES"/>
          </w:rPr>
          <w:tab/>
        </w:r>
        <w:r w:rsidRPr="00D530DA">
          <w:rPr>
            <w:rStyle w:val="Hipervnculo"/>
            <w:color w:val="auto"/>
          </w:rPr>
          <w:t>Datos necesarios para la realización de estudios dinámicos</w:t>
        </w:r>
        <w:r w:rsidRPr="00D530DA">
          <w:rPr>
            <w:webHidden/>
            <w:color w:val="auto"/>
          </w:rPr>
          <w:tab/>
        </w:r>
        <w:r w:rsidRPr="00D530DA">
          <w:rPr>
            <w:webHidden/>
            <w:color w:val="auto"/>
          </w:rPr>
          <w:fldChar w:fldCharType="begin"/>
        </w:r>
        <w:r w:rsidRPr="00D530DA">
          <w:rPr>
            <w:webHidden/>
            <w:color w:val="auto"/>
          </w:rPr>
          <w:instrText xml:space="preserve"> PAGEREF _Toc121921772 \h </w:instrText>
        </w:r>
        <w:r w:rsidRPr="00D530DA">
          <w:rPr>
            <w:webHidden/>
            <w:color w:val="auto"/>
          </w:rPr>
        </w:r>
        <w:r w:rsidRPr="00D530DA">
          <w:rPr>
            <w:webHidden/>
            <w:color w:val="auto"/>
          </w:rPr>
          <w:fldChar w:fldCharType="separate"/>
        </w:r>
        <w:r w:rsidRPr="00D530DA">
          <w:rPr>
            <w:webHidden/>
            <w:color w:val="auto"/>
          </w:rPr>
          <w:t>8</w:t>
        </w:r>
        <w:r w:rsidRPr="00D530DA">
          <w:rPr>
            <w:webHidden/>
            <w:color w:val="auto"/>
          </w:rPr>
          <w:fldChar w:fldCharType="end"/>
        </w:r>
      </w:hyperlink>
    </w:p>
    <w:p w14:paraId="36371C31" w14:textId="40D5D4BD" w:rsidR="001E4DEA" w:rsidRPr="00D530DA" w:rsidRDefault="001E4DEA">
      <w:pPr>
        <w:pStyle w:val="TDC3"/>
        <w:rPr>
          <w:rFonts w:asciiTheme="minorHAnsi" w:hAnsiTheme="minorHAnsi" w:cstheme="minorBidi"/>
          <w:color w:val="auto"/>
        </w:rPr>
      </w:pPr>
      <w:hyperlink w:anchor="_Toc121921773" w:history="1">
        <w:r w:rsidRPr="00D530DA">
          <w:rPr>
            <w:rStyle w:val="Hipervnculo"/>
            <w:color w:val="auto"/>
          </w:rPr>
          <w:t>1.6.1</w:t>
        </w:r>
        <w:r w:rsidRPr="00D530DA">
          <w:rPr>
            <w:rFonts w:asciiTheme="minorHAnsi" w:hAnsiTheme="minorHAnsi" w:cstheme="minorBidi"/>
            <w:color w:val="auto"/>
          </w:rPr>
          <w:tab/>
        </w:r>
        <w:r w:rsidRPr="00D530DA">
          <w:rPr>
            <w:rStyle w:val="Hipervnculo"/>
            <w:color w:val="auto"/>
          </w:rPr>
          <w:t>Módulo de generación de electricidad síncrono (MGES)</w:t>
        </w:r>
        <w:r w:rsidRPr="00D530DA">
          <w:rPr>
            <w:webHidden/>
            <w:color w:val="auto"/>
          </w:rPr>
          <w:tab/>
        </w:r>
        <w:r w:rsidRPr="00D530DA">
          <w:rPr>
            <w:webHidden/>
            <w:color w:val="auto"/>
          </w:rPr>
          <w:fldChar w:fldCharType="begin"/>
        </w:r>
        <w:r w:rsidRPr="00D530DA">
          <w:rPr>
            <w:webHidden/>
            <w:color w:val="auto"/>
          </w:rPr>
          <w:instrText xml:space="preserve"> PAGEREF _Toc121921773 \h </w:instrText>
        </w:r>
        <w:r w:rsidRPr="00D530DA">
          <w:rPr>
            <w:webHidden/>
            <w:color w:val="auto"/>
          </w:rPr>
        </w:r>
        <w:r w:rsidRPr="00D530DA">
          <w:rPr>
            <w:webHidden/>
            <w:color w:val="auto"/>
          </w:rPr>
          <w:fldChar w:fldCharType="separate"/>
        </w:r>
        <w:r w:rsidRPr="00D530DA">
          <w:rPr>
            <w:webHidden/>
            <w:color w:val="auto"/>
          </w:rPr>
          <w:t>9</w:t>
        </w:r>
        <w:r w:rsidRPr="00D530DA">
          <w:rPr>
            <w:webHidden/>
            <w:color w:val="auto"/>
          </w:rPr>
          <w:fldChar w:fldCharType="end"/>
        </w:r>
      </w:hyperlink>
    </w:p>
    <w:p w14:paraId="7B41480F" w14:textId="396BD520" w:rsidR="001E4DEA" w:rsidRPr="00D530DA" w:rsidRDefault="001E4DEA">
      <w:pPr>
        <w:pStyle w:val="TDC3"/>
        <w:rPr>
          <w:rFonts w:asciiTheme="minorHAnsi" w:hAnsiTheme="minorHAnsi" w:cstheme="minorBidi"/>
          <w:color w:val="auto"/>
        </w:rPr>
      </w:pPr>
      <w:hyperlink w:anchor="_Toc121921774" w:history="1">
        <w:r w:rsidRPr="00D530DA">
          <w:rPr>
            <w:rStyle w:val="Hipervnculo"/>
            <w:color w:val="auto"/>
          </w:rPr>
          <w:t>1.6.2</w:t>
        </w:r>
        <w:r w:rsidRPr="00D530DA">
          <w:rPr>
            <w:rFonts w:asciiTheme="minorHAnsi" w:hAnsiTheme="minorHAnsi" w:cstheme="minorBidi"/>
            <w:color w:val="auto"/>
          </w:rPr>
          <w:tab/>
        </w:r>
        <w:r w:rsidRPr="00D530DA">
          <w:rPr>
            <w:rStyle w:val="Hipervnculo"/>
            <w:color w:val="auto"/>
          </w:rPr>
          <w:t>Módulo de parque eléctrico (MPE)</w:t>
        </w:r>
        <w:r w:rsidRPr="00D530DA">
          <w:rPr>
            <w:webHidden/>
            <w:color w:val="auto"/>
          </w:rPr>
          <w:tab/>
        </w:r>
        <w:r w:rsidRPr="00D530DA">
          <w:rPr>
            <w:webHidden/>
            <w:color w:val="auto"/>
          </w:rPr>
          <w:fldChar w:fldCharType="begin"/>
        </w:r>
        <w:r w:rsidRPr="00D530DA">
          <w:rPr>
            <w:webHidden/>
            <w:color w:val="auto"/>
          </w:rPr>
          <w:instrText xml:space="preserve"> PAGEREF _Toc121921774 \h </w:instrText>
        </w:r>
        <w:r w:rsidRPr="00D530DA">
          <w:rPr>
            <w:webHidden/>
            <w:color w:val="auto"/>
          </w:rPr>
        </w:r>
        <w:r w:rsidRPr="00D530DA">
          <w:rPr>
            <w:webHidden/>
            <w:color w:val="auto"/>
          </w:rPr>
          <w:fldChar w:fldCharType="separate"/>
        </w:r>
        <w:r w:rsidRPr="00D530DA">
          <w:rPr>
            <w:webHidden/>
            <w:color w:val="auto"/>
          </w:rPr>
          <w:t>11</w:t>
        </w:r>
        <w:r w:rsidRPr="00D530DA">
          <w:rPr>
            <w:webHidden/>
            <w:color w:val="auto"/>
          </w:rPr>
          <w:fldChar w:fldCharType="end"/>
        </w:r>
      </w:hyperlink>
    </w:p>
    <w:p w14:paraId="12765380" w14:textId="1BB88EBE" w:rsidR="001E4DEA" w:rsidRPr="00D530DA" w:rsidRDefault="001E4DEA">
      <w:pPr>
        <w:pStyle w:val="TDC2"/>
        <w:rPr>
          <w:rFonts w:asciiTheme="minorHAnsi" w:eastAsiaTheme="minorEastAsia" w:hAnsiTheme="minorHAnsi" w:cstheme="minorBidi"/>
          <w:color w:val="auto"/>
          <w:szCs w:val="22"/>
          <w:lang w:eastAsia="es-ES"/>
        </w:rPr>
      </w:pPr>
      <w:hyperlink w:anchor="_Toc121921775" w:history="1">
        <w:r w:rsidRPr="00D530DA">
          <w:rPr>
            <w:rStyle w:val="Hipervnculo"/>
            <w:color w:val="auto"/>
          </w:rPr>
          <w:t>1.7</w:t>
        </w:r>
        <w:r w:rsidRPr="00D530DA">
          <w:rPr>
            <w:rFonts w:asciiTheme="minorHAnsi" w:eastAsiaTheme="minorEastAsia" w:hAnsiTheme="minorHAnsi" w:cstheme="minorBidi"/>
            <w:color w:val="auto"/>
            <w:szCs w:val="22"/>
            <w:lang w:eastAsia="es-ES"/>
          </w:rPr>
          <w:tab/>
        </w:r>
        <w:r w:rsidRPr="00D530DA">
          <w:rPr>
            <w:rStyle w:val="Hipervnculo"/>
            <w:color w:val="auto"/>
          </w:rPr>
          <w:t>Datos necesarios para los planes de reposición del servicio</w:t>
        </w:r>
        <w:r w:rsidRPr="00D530DA">
          <w:rPr>
            <w:webHidden/>
            <w:color w:val="auto"/>
          </w:rPr>
          <w:tab/>
        </w:r>
        <w:r w:rsidRPr="00D530DA">
          <w:rPr>
            <w:webHidden/>
            <w:color w:val="auto"/>
          </w:rPr>
          <w:fldChar w:fldCharType="begin"/>
        </w:r>
        <w:r w:rsidRPr="00D530DA">
          <w:rPr>
            <w:webHidden/>
            <w:color w:val="auto"/>
          </w:rPr>
          <w:instrText xml:space="preserve"> PAGEREF _Toc121921775 \h </w:instrText>
        </w:r>
        <w:r w:rsidRPr="00D530DA">
          <w:rPr>
            <w:webHidden/>
            <w:color w:val="auto"/>
          </w:rPr>
        </w:r>
        <w:r w:rsidRPr="00D530DA">
          <w:rPr>
            <w:webHidden/>
            <w:color w:val="auto"/>
          </w:rPr>
          <w:fldChar w:fldCharType="separate"/>
        </w:r>
        <w:r w:rsidRPr="00D530DA">
          <w:rPr>
            <w:webHidden/>
            <w:color w:val="auto"/>
          </w:rPr>
          <w:t>13</w:t>
        </w:r>
        <w:r w:rsidRPr="00D530DA">
          <w:rPr>
            <w:webHidden/>
            <w:color w:val="auto"/>
          </w:rPr>
          <w:fldChar w:fldCharType="end"/>
        </w:r>
      </w:hyperlink>
    </w:p>
    <w:p w14:paraId="606E0647" w14:textId="0E4274CE" w:rsidR="001E4DEA" w:rsidRPr="00D530DA" w:rsidRDefault="001E4DEA">
      <w:pPr>
        <w:pStyle w:val="TDC3"/>
        <w:rPr>
          <w:rFonts w:asciiTheme="minorHAnsi" w:hAnsiTheme="minorHAnsi" w:cstheme="minorBidi"/>
          <w:color w:val="auto"/>
        </w:rPr>
      </w:pPr>
      <w:hyperlink w:anchor="_Toc121921776" w:history="1">
        <w:r w:rsidRPr="00D530DA">
          <w:rPr>
            <w:rStyle w:val="Hipervnculo"/>
            <w:color w:val="auto"/>
          </w:rPr>
          <w:t>1.7.1</w:t>
        </w:r>
        <w:r w:rsidRPr="00D530DA">
          <w:rPr>
            <w:rFonts w:asciiTheme="minorHAnsi" w:hAnsiTheme="minorHAnsi" w:cstheme="minorBidi"/>
            <w:color w:val="auto"/>
          </w:rPr>
          <w:tab/>
        </w:r>
        <w:r w:rsidRPr="00D530DA">
          <w:rPr>
            <w:rStyle w:val="Hipervnculo"/>
            <w:color w:val="auto"/>
          </w:rPr>
          <w:t>Datos sobre la alimentación de servicios auxiliares (SSAA)</w:t>
        </w:r>
        <w:r w:rsidRPr="00D530DA">
          <w:rPr>
            <w:webHidden/>
            <w:color w:val="auto"/>
          </w:rPr>
          <w:tab/>
        </w:r>
        <w:r w:rsidRPr="00D530DA">
          <w:rPr>
            <w:webHidden/>
            <w:color w:val="auto"/>
          </w:rPr>
          <w:fldChar w:fldCharType="begin"/>
        </w:r>
        <w:r w:rsidRPr="00D530DA">
          <w:rPr>
            <w:webHidden/>
            <w:color w:val="auto"/>
          </w:rPr>
          <w:instrText xml:space="preserve"> PAGEREF _Toc121921776 \h </w:instrText>
        </w:r>
        <w:r w:rsidRPr="00D530DA">
          <w:rPr>
            <w:webHidden/>
            <w:color w:val="auto"/>
          </w:rPr>
        </w:r>
        <w:r w:rsidRPr="00D530DA">
          <w:rPr>
            <w:webHidden/>
            <w:color w:val="auto"/>
          </w:rPr>
          <w:fldChar w:fldCharType="separate"/>
        </w:r>
        <w:r w:rsidRPr="00D530DA">
          <w:rPr>
            <w:webHidden/>
            <w:color w:val="auto"/>
          </w:rPr>
          <w:t>13</w:t>
        </w:r>
        <w:r w:rsidRPr="00D530DA">
          <w:rPr>
            <w:webHidden/>
            <w:color w:val="auto"/>
          </w:rPr>
          <w:fldChar w:fldCharType="end"/>
        </w:r>
      </w:hyperlink>
    </w:p>
    <w:p w14:paraId="77F3B525" w14:textId="58443E91" w:rsidR="001E4DEA" w:rsidRPr="00D530DA" w:rsidRDefault="001E4DEA">
      <w:pPr>
        <w:pStyle w:val="TDC3"/>
        <w:rPr>
          <w:rFonts w:asciiTheme="minorHAnsi" w:hAnsiTheme="minorHAnsi" w:cstheme="minorBidi"/>
          <w:color w:val="auto"/>
        </w:rPr>
      </w:pPr>
      <w:hyperlink w:anchor="_Toc121921777" w:history="1">
        <w:r w:rsidRPr="00D530DA">
          <w:rPr>
            <w:rStyle w:val="Hipervnculo"/>
            <w:color w:val="auto"/>
          </w:rPr>
          <w:t>1.7.2</w:t>
        </w:r>
        <w:r w:rsidRPr="00D530DA">
          <w:rPr>
            <w:rFonts w:asciiTheme="minorHAnsi" w:hAnsiTheme="minorHAnsi" w:cstheme="minorBidi"/>
            <w:color w:val="auto"/>
          </w:rPr>
          <w:tab/>
        </w:r>
        <w:r w:rsidRPr="00D530DA">
          <w:rPr>
            <w:rStyle w:val="Hipervnculo"/>
            <w:color w:val="auto"/>
          </w:rPr>
          <w:t>Datos sobre la capacidad de arranque autónomo</w:t>
        </w:r>
        <w:r w:rsidRPr="00D530DA">
          <w:rPr>
            <w:webHidden/>
            <w:color w:val="auto"/>
          </w:rPr>
          <w:tab/>
        </w:r>
        <w:r w:rsidRPr="00D530DA">
          <w:rPr>
            <w:webHidden/>
            <w:color w:val="auto"/>
          </w:rPr>
          <w:fldChar w:fldCharType="begin"/>
        </w:r>
        <w:r w:rsidRPr="00D530DA">
          <w:rPr>
            <w:webHidden/>
            <w:color w:val="auto"/>
          </w:rPr>
          <w:instrText xml:space="preserve"> PAGEREF _Toc121921777 \h </w:instrText>
        </w:r>
        <w:r w:rsidRPr="00D530DA">
          <w:rPr>
            <w:webHidden/>
            <w:color w:val="auto"/>
          </w:rPr>
        </w:r>
        <w:r w:rsidRPr="00D530DA">
          <w:rPr>
            <w:webHidden/>
            <w:color w:val="auto"/>
          </w:rPr>
          <w:fldChar w:fldCharType="separate"/>
        </w:r>
        <w:r w:rsidRPr="00D530DA">
          <w:rPr>
            <w:webHidden/>
            <w:color w:val="auto"/>
          </w:rPr>
          <w:t>14</w:t>
        </w:r>
        <w:r w:rsidRPr="00D530DA">
          <w:rPr>
            <w:webHidden/>
            <w:color w:val="auto"/>
          </w:rPr>
          <w:fldChar w:fldCharType="end"/>
        </w:r>
      </w:hyperlink>
    </w:p>
    <w:p w14:paraId="5B794719" w14:textId="12218BD7" w:rsidR="001E4DEA" w:rsidRPr="00D530DA" w:rsidRDefault="001E4DEA">
      <w:pPr>
        <w:pStyle w:val="TDC3"/>
        <w:rPr>
          <w:rFonts w:asciiTheme="minorHAnsi" w:hAnsiTheme="minorHAnsi" w:cstheme="minorBidi"/>
          <w:color w:val="auto"/>
        </w:rPr>
      </w:pPr>
      <w:hyperlink w:anchor="_Toc121921778" w:history="1">
        <w:r w:rsidRPr="00D530DA">
          <w:rPr>
            <w:rStyle w:val="Hipervnculo"/>
            <w:color w:val="auto"/>
          </w:rPr>
          <w:t>1.7.3</w:t>
        </w:r>
        <w:r w:rsidRPr="00D530DA">
          <w:rPr>
            <w:rFonts w:asciiTheme="minorHAnsi" w:hAnsiTheme="minorHAnsi" w:cstheme="minorBidi"/>
            <w:color w:val="auto"/>
          </w:rPr>
          <w:tab/>
        </w:r>
        <w:r w:rsidRPr="00D530DA">
          <w:rPr>
            <w:rStyle w:val="Hipervnculo"/>
            <w:color w:val="auto"/>
          </w:rPr>
          <w:t>Datos sobre la reconexión del MGE a la red</w:t>
        </w:r>
        <w:r w:rsidRPr="00D530DA">
          <w:rPr>
            <w:webHidden/>
            <w:color w:val="auto"/>
          </w:rPr>
          <w:tab/>
        </w:r>
        <w:r w:rsidRPr="00D530DA">
          <w:rPr>
            <w:webHidden/>
            <w:color w:val="auto"/>
          </w:rPr>
          <w:fldChar w:fldCharType="begin"/>
        </w:r>
        <w:r w:rsidRPr="00D530DA">
          <w:rPr>
            <w:webHidden/>
            <w:color w:val="auto"/>
          </w:rPr>
          <w:instrText xml:space="preserve"> PAGEREF _Toc121921778 \h </w:instrText>
        </w:r>
        <w:r w:rsidRPr="00D530DA">
          <w:rPr>
            <w:webHidden/>
            <w:color w:val="auto"/>
          </w:rPr>
        </w:r>
        <w:r w:rsidRPr="00D530DA">
          <w:rPr>
            <w:webHidden/>
            <w:color w:val="auto"/>
          </w:rPr>
          <w:fldChar w:fldCharType="separate"/>
        </w:r>
        <w:r w:rsidRPr="00D530DA">
          <w:rPr>
            <w:webHidden/>
            <w:color w:val="auto"/>
          </w:rPr>
          <w:t>14</w:t>
        </w:r>
        <w:r w:rsidRPr="00D530DA">
          <w:rPr>
            <w:webHidden/>
            <w:color w:val="auto"/>
          </w:rPr>
          <w:fldChar w:fldCharType="end"/>
        </w:r>
      </w:hyperlink>
    </w:p>
    <w:p w14:paraId="56A97142" w14:textId="70AB2D68" w:rsidR="001E4DEA" w:rsidRPr="00D530DA" w:rsidRDefault="001E4DEA">
      <w:pPr>
        <w:pStyle w:val="TDC3"/>
        <w:rPr>
          <w:rFonts w:asciiTheme="minorHAnsi" w:hAnsiTheme="minorHAnsi" w:cstheme="minorBidi"/>
          <w:color w:val="auto"/>
        </w:rPr>
      </w:pPr>
      <w:hyperlink w:anchor="_Toc121921779" w:history="1">
        <w:r w:rsidRPr="00D530DA">
          <w:rPr>
            <w:rStyle w:val="Hipervnculo"/>
            <w:color w:val="auto"/>
          </w:rPr>
          <w:t>1.7.4</w:t>
        </w:r>
        <w:r w:rsidRPr="00D530DA">
          <w:rPr>
            <w:rFonts w:asciiTheme="minorHAnsi" w:hAnsiTheme="minorHAnsi" w:cstheme="minorBidi"/>
            <w:color w:val="auto"/>
          </w:rPr>
          <w:tab/>
        </w:r>
        <w:r w:rsidRPr="00D530DA">
          <w:rPr>
            <w:rStyle w:val="Hipervnculo"/>
            <w:color w:val="auto"/>
          </w:rPr>
          <w:t>Otros datos</w:t>
        </w:r>
        <w:r w:rsidRPr="00D530DA">
          <w:rPr>
            <w:webHidden/>
            <w:color w:val="auto"/>
          </w:rPr>
          <w:tab/>
        </w:r>
        <w:r w:rsidRPr="00D530DA">
          <w:rPr>
            <w:webHidden/>
            <w:color w:val="auto"/>
          </w:rPr>
          <w:fldChar w:fldCharType="begin"/>
        </w:r>
        <w:r w:rsidRPr="00D530DA">
          <w:rPr>
            <w:webHidden/>
            <w:color w:val="auto"/>
          </w:rPr>
          <w:instrText xml:space="preserve"> PAGEREF _Toc121921779 \h </w:instrText>
        </w:r>
        <w:r w:rsidRPr="00D530DA">
          <w:rPr>
            <w:webHidden/>
            <w:color w:val="auto"/>
          </w:rPr>
        </w:r>
        <w:r w:rsidRPr="00D530DA">
          <w:rPr>
            <w:webHidden/>
            <w:color w:val="auto"/>
          </w:rPr>
          <w:fldChar w:fldCharType="separate"/>
        </w:r>
        <w:r w:rsidRPr="00D530DA">
          <w:rPr>
            <w:webHidden/>
            <w:color w:val="auto"/>
          </w:rPr>
          <w:t>14</w:t>
        </w:r>
        <w:r w:rsidRPr="00D530DA">
          <w:rPr>
            <w:webHidden/>
            <w:color w:val="auto"/>
          </w:rPr>
          <w:fldChar w:fldCharType="end"/>
        </w:r>
      </w:hyperlink>
    </w:p>
    <w:p w14:paraId="3D6ACF63" w14:textId="4FEF4F84" w:rsidR="001E4DEA" w:rsidRPr="00D530DA" w:rsidRDefault="001E4DEA">
      <w:pPr>
        <w:pStyle w:val="TDC2"/>
        <w:rPr>
          <w:rFonts w:asciiTheme="minorHAnsi" w:eastAsiaTheme="minorEastAsia" w:hAnsiTheme="minorHAnsi" w:cstheme="minorBidi"/>
          <w:color w:val="auto"/>
          <w:szCs w:val="22"/>
          <w:lang w:eastAsia="es-ES"/>
        </w:rPr>
      </w:pPr>
      <w:hyperlink w:anchor="_Toc121921780" w:history="1">
        <w:r w:rsidRPr="00D530DA">
          <w:rPr>
            <w:rStyle w:val="Hipervnculo"/>
            <w:color w:val="auto"/>
          </w:rPr>
          <w:t>1.8</w:t>
        </w:r>
        <w:r w:rsidRPr="00D530DA">
          <w:rPr>
            <w:rFonts w:asciiTheme="minorHAnsi" w:eastAsiaTheme="minorEastAsia" w:hAnsiTheme="minorHAnsi" w:cstheme="minorBidi"/>
            <w:color w:val="auto"/>
            <w:szCs w:val="22"/>
            <w:lang w:eastAsia="es-ES"/>
          </w:rPr>
          <w:tab/>
        </w:r>
        <w:r w:rsidRPr="00D530DA">
          <w:rPr>
            <w:rStyle w:val="Hipervnculo"/>
            <w:color w:val="auto"/>
          </w:rPr>
          <w:t>Datos del transformador de conexión a la red</w:t>
        </w:r>
        <w:r w:rsidRPr="00D530DA">
          <w:rPr>
            <w:webHidden/>
            <w:color w:val="auto"/>
          </w:rPr>
          <w:tab/>
        </w:r>
        <w:r w:rsidRPr="00D530DA">
          <w:rPr>
            <w:webHidden/>
            <w:color w:val="auto"/>
          </w:rPr>
          <w:fldChar w:fldCharType="begin"/>
        </w:r>
        <w:r w:rsidRPr="00D530DA">
          <w:rPr>
            <w:webHidden/>
            <w:color w:val="auto"/>
          </w:rPr>
          <w:instrText xml:space="preserve"> PAGEREF _Toc121921780 \h </w:instrText>
        </w:r>
        <w:r w:rsidRPr="00D530DA">
          <w:rPr>
            <w:webHidden/>
            <w:color w:val="auto"/>
          </w:rPr>
        </w:r>
        <w:r w:rsidRPr="00D530DA">
          <w:rPr>
            <w:webHidden/>
            <w:color w:val="auto"/>
          </w:rPr>
          <w:fldChar w:fldCharType="separate"/>
        </w:r>
        <w:r w:rsidRPr="00D530DA">
          <w:rPr>
            <w:webHidden/>
            <w:color w:val="auto"/>
          </w:rPr>
          <w:t>15</w:t>
        </w:r>
        <w:r w:rsidRPr="00D530DA">
          <w:rPr>
            <w:webHidden/>
            <w:color w:val="auto"/>
          </w:rPr>
          <w:fldChar w:fldCharType="end"/>
        </w:r>
      </w:hyperlink>
    </w:p>
    <w:p w14:paraId="45A2DDB5" w14:textId="32CA4E99" w:rsidR="001E4DEA" w:rsidRPr="00D530DA" w:rsidRDefault="001E4DEA">
      <w:pPr>
        <w:pStyle w:val="TDC2"/>
        <w:rPr>
          <w:rFonts w:asciiTheme="minorHAnsi" w:eastAsiaTheme="minorEastAsia" w:hAnsiTheme="minorHAnsi" w:cstheme="minorBidi"/>
          <w:color w:val="auto"/>
          <w:szCs w:val="22"/>
          <w:lang w:eastAsia="es-ES"/>
        </w:rPr>
      </w:pPr>
      <w:hyperlink w:anchor="_Toc121921781" w:history="1">
        <w:r w:rsidRPr="00D530DA">
          <w:rPr>
            <w:rStyle w:val="Hipervnculo"/>
            <w:color w:val="auto"/>
          </w:rPr>
          <w:t>1.9</w:t>
        </w:r>
        <w:r w:rsidRPr="00D530DA">
          <w:rPr>
            <w:rFonts w:asciiTheme="minorHAnsi" w:eastAsiaTheme="minorEastAsia" w:hAnsiTheme="minorHAnsi" w:cstheme="minorBidi"/>
            <w:color w:val="auto"/>
            <w:szCs w:val="22"/>
            <w:lang w:eastAsia="es-ES"/>
          </w:rPr>
          <w:tab/>
        </w:r>
        <w:r w:rsidRPr="00D530DA">
          <w:rPr>
            <w:rStyle w:val="Hipervnculo"/>
            <w:color w:val="auto"/>
          </w:rPr>
          <w:t>Datos de la línea o cable de evacuación</w:t>
        </w:r>
        <w:r w:rsidRPr="00D530DA">
          <w:rPr>
            <w:webHidden/>
            <w:color w:val="auto"/>
          </w:rPr>
          <w:tab/>
        </w:r>
        <w:r w:rsidRPr="00D530DA">
          <w:rPr>
            <w:webHidden/>
            <w:color w:val="auto"/>
          </w:rPr>
          <w:fldChar w:fldCharType="begin"/>
        </w:r>
        <w:r w:rsidRPr="00D530DA">
          <w:rPr>
            <w:webHidden/>
            <w:color w:val="auto"/>
          </w:rPr>
          <w:instrText xml:space="preserve"> PAGEREF _Toc121921781 \h </w:instrText>
        </w:r>
        <w:r w:rsidRPr="00D530DA">
          <w:rPr>
            <w:webHidden/>
            <w:color w:val="auto"/>
          </w:rPr>
        </w:r>
        <w:r w:rsidRPr="00D530DA">
          <w:rPr>
            <w:webHidden/>
            <w:color w:val="auto"/>
          </w:rPr>
          <w:fldChar w:fldCharType="separate"/>
        </w:r>
        <w:r w:rsidRPr="00D530DA">
          <w:rPr>
            <w:webHidden/>
            <w:color w:val="auto"/>
          </w:rPr>
          <w:t>16</w:t>
        </w:r>
        <w:r w:rsidRPr="00D530DA">
          <w:rPr>
            <w:webHidden/>
            <w:color w:val="auto"/>
          </w:rPr>
          <w:fldChar w:fldCharType="end"/>
        </w:r>
      </w:hyperlink>
    </w:p>
    <w:p w14:paraId="1420534E" w14:textId="4CCECF5B" w:rsidR="001E4DEA" w:rsidRPr="00D530DA" w:rsidRDefault="001E4DEA">
      <w:pPr>
        <w:pStyle w:val="TDC2"/>
        <w:tabs>
          <w:tab w:val="left" w:pos="1358"/>
        </w:tabs>
        <w:rPr>
          <w:rFonts w:asciiTheme="minorHAnsi" w:eastAsiaTheme="minorEastAsia" w:hAnsiTheme="minorHAnsi" w:cstheme="minorBidi"/>
          <w:color w:val="auto"/>
          <w:szCs w:val="22"/>
          <w:lang w:eastAsia="es-ES"/>
        </w:rPr>
      </w:pPr>
      <w:hyperlink w:anchor="_Toc121921782" w:history="1">
        <w:r w:rsidRPr="00D530DA">
          <w:rPr>
            <w:rStyle w:val="Hipervnculo"/>
            <w:color w:val="auto"/>
          </w:rPr>
          <w:t>1.10</w:t>
        </w:r>
        <w:r w:rsidRPr="00D530DA">
          <w:rPr>
            <w:rFonts w:asciiTheme="minorHAnsi" w:eastAsiaTheme="minorEastAsia" w:hAnsiTheme="minorHAnsi" w:cstheme="minorBidi"/>
            <w:color w:val="auto"/>
            <w:szCs w:val="22"/>
            <w:lang w:eastAsia="es-ES"/>
          </w:rPr>
          <w:tab/>
        </w:r>
        <w:r w:rsidRPr="00D530DA">
          <w:rPr>
            <w:rStyle w:val="Hipervnculo"/>
            <w:color w:val="auto"/>
          </w:rPr>
          <w:t>Datos de las protecciones</w:t>
        </w:r>
        <w:r w:rsidRPr="00D530DA">
          <w:rPr>
            <w:webHidden/>
            <w:color w:val="auto"/>
          </w:rPr>
          <w:tab/>
        </w:r>
        <w:r w:rsidRPr="00D530DA">
          <w:rPr>
            <w:webHidden/>
            <w:color w:val="auto"/>
          </w:rPr>
          <w:fldChar w:fldCharType="begin"/>
        </w:r>
        <w:r w:rsidRPr="00D530DA">
          <w:rPr>
            <w:webHidden/>
            <w:color w:val="auto"/>
          </w:rPr>
          <w:instrText xml:space="preserve"> PAGEREF _Toc121921782 \h </w:instrText>
        </w:r>
        <w:r w:rsidRPr="00D530DA">
          <w:rPr>
            <w:webHidden/>
            <w:color w:val="auto"/>
          </w:rPr>
        </w:r>
        <w:r w:rsidRPr="00D530DA">
          <w:rPr>
            <w:webHidden/>
            <w:color w:val="auto"/>
          </w:rPr>
          <w:fldChar w:fldCharType="separate"/>
        </w:r>
        <w:r w:rsidRPr="00D530DA">
          <w:rPr>
            <w:webHidden/>
            <w:color w:val="auto"/>
          </w:rPr>
          <w:t>17</w:t>
        </w:r>
        <w:r w:rsidRPr="00D530DA">
          <w:rPr>
            <w:webHidden/>
            <w:color w:val="auto"/>
          </w:rPr>
          <w:fldChar w:fldCharType="end"/>
        </w:r>
      </w:hyperlink>
    </w:p>
    <w:p w14:paraId="3728960D" w14:textId="0FD7D472" w:rsidR="001E4DEA" w:rsidRPr="00D530DA" w:rsidRDefault="001E4DEA">
      <w:pPr>
        <w:pStyle w:val="TDC3"/>
        <w:rPr>
          <w:rFonts w:asciiTheme="minorHAnsi" w:hAnsiTheme="minorHAnsi" w:cstheme="minorBidi"/>
          <w:color w:val="auto"/>
        </w:rPr>
      </w:pPr>
      <w:hyperlink w:anchor="_Toc121921783" w:history="1">
        <w:r w:rsidRPr="00D530DA">
          <w:rPr>
            <w:rStyle w:val="Hipervnculo"/>
            <w:color w:val="auto"/>
          </w:rPr>
          <w:t>1.10.1</w:t>
        </w:r>
        <w:r w:rsidRPr="00D530DA">
          <w:rPr>
            <w:rFonts w:asciiTheme="minorHAnsi" w:hAnsiTheme="minorHAnsi" w:cstheme="minorBidi"/>
            <w:color w:val="auto"/>
          </w:rPr>
          <w:tab/>
        </w:r>
        <w:r w:rsidRPr="00D530DA">
          <w:rPr>
            <w:rStyle w:val="Hipervnculo"/>
            <w:color w:val="auto"/>
          </w:rPr>
          <w:t>Datos de cada MGE</w:t>
        </w:r>
        <w:r w:rsidRPr="00D530DA">
          <w:rPr>
            <w:webHidden/>
            <w:color w:val="auto"/>
          </w:rPr>
          <w:tab/>
        </w:r>
        <w:r w:rsidRPr="00D530DA">
          <w:rPr>
            <w:webHidden/>
            <w:color w:val="auto"/>
          </w:rPr>
          <w:fldChar w:fldCharType="begin"/>
        </w:r>
        <w:r w:rsidRPr="00D530DA">
          <w:rPr>
            <w:webHidden/>
            <w:color w:val="auto"/>
          </w:rPr>
          <w:instrText xml:space="preserve"> PAGEREF _Toc121921783 \h </w:instrText>
        </w:r>
        <w:r w:rsidRPr="00D530DA">
          <w:rPr>
            <w:webHidden/>
            <w:color w:val="auto"/>
          </w:rPr>
        </w:r>
        <w:r w:rsidRPr="00D530DA">
          <w:rPr>
            <w:webHidden/>
            <w:color w:val="auto"/>
          </w:rPr>
          <w:fldChar w:fldCharType="separate"/>
        </w:r>
        <w:r w:rsidRPr="00D530DA">
          <w:rPr>
            <w:webHidden/>
            <w:color w:val="auto"/>
          </w:rPr>
          <w:t>17</w:t>
        </w:r>
        <w:r w:rsidRPr="00D530DA">
          <w:rPr>
            <w:webHidden/>
            <w:color w:val="auto"/>
          </w:rPr>
          <w:fldChar w:fldCharType="end"/>
        </w:r>
      </w:hyperlink>
    </w:p>
    <w:p w14:paraId="2B114BD6" w14:textId="5BD82919" w:rsidR="001E4DEA" w:rsidRPr="00D530DA" w:rsidRDefault="001E4DEA">
      <w:pPr>
        <w:pStyle w:val="TDC1"/>
        <w:rPr>
          <w:rFonts w:asciiTheme="minorHAnsi" w:eastAsiaTheme="minorEastAsia" w:hAnsiTheme="minorHAnsi" w:cstheme="minorBidi"/>
          <w:color w:val="auto"/>
          <w:szCs w:val="22"/>
          <w:lang w:eastAsia="es-ES"/>
        </w:rPr>
      </w:pPr>
      <w:hyperlink w:anchor="_Toc121921784" w:history="1">
        <w:r w:rsidRPr="00D530DA">
          <w:rPr>
            <w:rStyle w:val="Hipervnculo"/>
            <w:color w:val="auto"/>
          </w:rPr>
          <w:t>2</w:t>
        </w:r>
        <w:r w:rsidRPr="00D530DA">
          <w:rPr>
            <w:rFonts w:asciiTheme="minorHAnsi" w:eastAsiaTheme="minorEastAsia" w:hAnsiTheme="minorHAnsi" w:cstheme="minorBidi"/>
            <w:color w:val="auto"/>
            <w:szCs w:val="22"/>
            <w:lang w:eastAsia="es-ES"/>
          </w:rPr>
          <w:tab/>
        </w:r>
        <w:r w:rsidRPr="00D530DA">
          <w:rPr>
            <w:rStyle w:val="Hipervnculo"/>
            <w:color w:val="auto"/>
          </w:rPr>
          <w:t>Instalaciones de demanda</w:t>
        </w:r>
        <w:r w:rsidRPr="00D530DA">
          <w:rPr>
            <w:webHidden/>
            <w:color w:val="auto"/>
          </w:rPr>
          <w:tab/>
        </w:r>
        <w:r w:rsidRPr="00D530DA">
          <w:rPr>
            <w:webHidden/>
            <w:color w:val="auto"/>
          </w:rPr>
          <w:fldChar w:fldCharType="begin"/>
        </w:r>
        <w:r w:rsidRPr="00D530DA">
          <w:rPr>
            <w:webHidden/>
            <w:color w:val="auto"/>
          </w:rPr>
          <w:instrText xml:space="preserve"> PAGEREF _Toc121921784 \h </w:instrText>
        </w:r>
        <w:r w:rsidRPr="00D530DA">
          <w:rPr>
            <w:webHidden/>
            <w:color w:val="auto"/>
          </w:rPr>
        </w:r>
        <w:r w:rsidRPr="00D530DA">
          <w:rPr>
            <w:webHidden/>
            <w:color w:val="auto"/>
          </w:rPr>
          <w:fldChar w:fldCharType="separate"/>
        </w:r>
        <w:r w:rsidRPr="00D530DA">
          <w:rPr>
            <w:webHidden/>
            <w:color w:val="auto"/>
          </w:rPr>
          <w:t>18</w:t>
        </w:r>
        <w:r w:rsidRPr="00D530DA">
          <w:rPr>
            <w:webHidden/>
            <w:color w:val="auto"/>
          </w:rPr>
          <w:fldChar w:fldCharType="end"/>
        </w:r>
      </w:hyperlink>
    </w:p>
    <w:p w14:paraId="519725C9" w14:textId="176D0826" w:rsidR="001E4DEA" w:rsidRPr="00D530DA" w:rsidRDefault="001E4DEA">
      <w:pPr>
        <w:pStyle w:val="TDC2"/>
        <w:rPr>
          <w:rFonts w:asciiTheme="minorHAnsi" w:eastAsiaTheme="minorEastAsia" w:hAnsiTheme="minorHAnsi" w:cstheme="minorBidi"/>
          <w:color w:val="auto"/>
          <w:szCs w:val="22"/>
          <w:lang w:eastAsia="es-ES"/>
        </w:rPr>
      </w:pPr>
      <w:hyperlink w:anchor="_Toc121921785" w:history="1">
        <w:r w:rsidRPr="00D530DA">
          <w:rPr>
            <w:rStyle w:val="Hipervnculo"/>
            <w:color w:val="auto"/>
          </w:rPr>
          <w:t>2.1</w:t>
        </w:r>
        <w:r w:rsidRPr="00D530DA">
          <w:rPr>
            <w:rFonts w:asciiTheme="minorHAnsi" w:eastAsiaTheme="minorEastAsia" w:hAnsiTheme="minorHAnsi" w:cstheme="minorBidi"/>
            <w:color w:val="auto"/>
            <w:szCs w:val="22"/>
            <w:lang w:eastAsia="es-ES"/>
          </w:rPr>
          <w:tab/>
        </w:r>
        <w:r w:rsidRPr="00D530DA">
          <w:rPr>
            <w:rStyle w:val="Hipervnculo"/>
            <w:color w:val="auto"/>
          </w:rPr>
          <w:t>Datos de instalaciones de demanda conectadas a la red de transporte</w:t>
        </w:r>
        <w:r w:rsidRPr="00D530DA">
          <w:rPr>
            <w:webHidden/>
            <w:color w:val="auto"/>
          </w:rPr>
          <w:tab/>
        </w:r>
        <w:r w:rsidRPr="00D530DA">
          <w:rPr>
            <w:webHidden/>
            <w:color w:val="auto"/>
          </w:rPr>
          <w:fldChar w:fldCharType="begin"/>
        </w:r>
        <w:r w:rsidRPr="00D530DA">
          <w:rPr>
            <w:webHidden/>
            <w:color w:val="auto"/>
          </w:rPr>
          <w:instrText xml:space="preserve"> PAGEREF _Toc121921785 \h </w:instrText>
        </w:r>
        <w:r w:rsidRPr="00D530DA">
          <w:rPr>
            <w:webHidden/>
            <w:color w:val="auto"/>
          </w:rPr>
        </w:r>
        <w:r w:rsidRPr="00D530DA">
          <w:rPr>
            <w:webHidden/>
            <w:color w:val="auto"/>
          </w:rPr>
          <w:fldChar w:fldCharType="separate"/>
        </w:r>
        <w:r w:rsidRPr="00D530DA">
          <w:rPr>
            <w:webHidden/>
            <w:color w:val="auto"/>
          </w:rPr>
          <w:t>18</w:t>
        </w:r>
        <w:r w:rsidRPr="00D530DA">
          <w:rPr>
            <w:webHidden/>
            <w:color w:val="auto"/>
          </w:rPr>
          <w:fldChar w:fldCharType="end"/>
        </w:r>
      </w:hyperlink>
    </w:p>
    <w:p w14:paraId="2E917014" w14:textId="4145F906" w:rsidR="001E4DEA" w:rsidRPr="00D530DA" w:rsidRDefault="001E4DEA">
      <w:pPr>
        <w:pStyle w:val="TDC3"/>
        <w:rPr>
          <w:rFonts w:asciiTheme="minorHAnsi" w:hAnsiTheme="minorHAnsi" w:cstheme="minorBidi"/>
          <w:color w:val="auto"/>
        </w:rPr>
      </w:pPr>
      <w:hyperlink w:anchor="_Toc121921786" w:history="1">
        <w:r w:rsidRPr="00D530DA">
          <w:rPr>
            <w:rStyle w:val="Hipervnculo"/>
            <w:rFonts w:eastAsia="Times New Roman" w:cs="Times New Roman"/>
            <w:color w:val="auto"/>
            <w:lang w:val="es-ES_tradnl"/>
          </w:rPr>
          <w:t>2.1.1</w:t>
        </w:r>
        <w:r w:rsidRPr="00D530DA">
          <w:rPr>
            <w:rFonts w:asciiTheme="minorHAnsi" w:hAnsiTheme="minorHAnsi" w:cstheme="minorBidi"/>
            <w:color w:val="auto"/>
          </w:rPr>
          <w:tab/>
        </w:r>
        <w:r w:rsidRPr="00D530DA">
          <w:rPr>
            <w:rStyle w:val="Hipervnculo"/>
            <w:color w:val="auto"/>
          </w:rPr>
          <w:t>Datos necesarios para la realización de estudios estáticos y dinámicos</w:t>
        </w:r>
        <w:r w:rsidRPr="00D530DA">
          <w:rPr>
            <w:webHidden/>
            <w:color w:val="auto"/>
          </w:rPr>
          <w:tab/>
        </w:r>
        <w:r w:rsidRPr="00D530DA">
          <w:rPr>
            <w:webHidden/>
            <w:color w:val="auto"/>
          </w:rPr>
          <w:fldChar w:fldCharType="begin"/>
        </w:r>
        <w:r w:rsidRPr="00D530DA">
          <w:rPr>
            <w:webHidden/>
            <w:color w:val="auto"/>
          </w:rPr>
          <w:instrText xml:space="preserve"> PAGEREF _Toc121921786 \h </w:instrText>
        </w:r>
        <w:r w:rsidRPr="00D530DA">
          <w:rPr>
            <w:webHidden/>
            <w:color w:val="auto"/>
          </w:rPr>
        </w:r>
        <w:r w:rsidRPr="00D530DA">
          <w:rPr>
            <w:webHidden/>
            <w:color w:val="auto"/>
          </w:rPr>
          <w:fldChar w:fldCharType="separate"/>
        </w:r>
        <w:r w:rsidRPr="00D530DA">
          <w:rPr>
            <w:webHidden/>
            <w:color w:val="auto"/>
          </w:rPr>
          <w:t>19</w:t>
        </w:r>
        <w:r w:rsidRPr="00D530DA">
          <w:rPr>
            <w:webHidden/>
            <w:color w:val="auto"/>
          </w:rPr>
          <w:fldChar w:fldCharType="end"/>
        </w:r>
      </w:hyperlink>
    </w:p>
    <w:p w14:paraId="1C8583DD" w14:textId="47D5F8FF" w:rsidR="001E4DEA" w:rsidRPr="00D530DA" w:rsidRDefault="001E4DEA">
      <w:pPr>
        <w:pStyle w:val="TDC3"/>
        <w:rPr>
          <w:rFonts w:asciiTheme="minorHAnsi" w:hAnsiTheme="minorHAnsi" w:cstheme="minorBidi"/>
          <w:color w:val="auto"/>
        </w:rPr>
      </w:pPr>
      <w:hyperlink w:anchor="_Toc121921787" w:history="1">
        <w:r w:rsidRPr="00D530DA">
          <w:rPr>
            <w:rStyle w:val="Hipervnculo"/>
            <w:color w:val="auto"/>
          </w:rPr>
          <w:t>2.1.2</w:t>
        </w:r>
        <w:r w:rsidRPr="00D530DA">
          <w:rPr>
            <w:rFonts w:asciiTheme="minorHAnsi" w:hAnsiTheme="minorHAnsi" w:cstheme="minorBidi"/>
            <w:color w:val="auto"/>
          </w:rPr>
          <w:tab/>
        </w:r>
        <w:r w:rsidRPr="00D530DA">
          <w:rPr>
            <w:rStyle w:val="Hipervnculo"/>
            <w:color w:val="auto"/>
          </w:rPr>
          <w:t>Datos del transformador</w:t>
        </w:r>
        <w:r w:rsidRPr="00D530DA">
          <w:rPr>
            <w:webHidden/>
            <w:color w:val="auto"/>
          </w:rPr>
          <w:tab/>
        </w:r>
        <w:r w:rsidRPr="00D530DA">
          <w:rPr>
            <w:webHidden/>
            <w:color w:val="auto"/>
          </w:rPr>
          <w:fldChar w:fldCharType="begin"/>
        </w:r>
        <w:r w:rsidRPr="00D530DA">
          <w:rPr>
            <w:webHidden/>
            <w:color w:val="auto"/>
          </w:rPr>
          <w:instrText xml:space="preserve"> PAGEREF _Toc121921787 \h </w:instrText>
        </w:r>
        <w:r w:rsidRPr="00D530DA">
          <w:rPr>
            <w:webHidden/>
            <w:color w:val="auto"/>
          </w:rPr>
        </w:r>
        <w:r w:rsidRPr="00D530DA">
          <w:rPr>
            <w:webHidden/>
            <w:color w:val="auto"/>
          </w:rPr>
          <w:fldChar w:fldCharType="separate"/>
        </w:r>
        <w:r w:rsidRPr="00D530DA">
          <w:rPr>
            <w:webHidden/>
            <w:color w:val="auto"/>
          </w:rPr>
          <w:t>22</w:t>
        </w:r>
        <w:r w:rsidRPr="00D530DA">
          <w:rPr>
            <w:webHidden/>
            <w:color w:val="auto"/>
          </w:rPr>
          <w:fldChar w:fldCharType="end"/>
        </w:r>
      </w:hyperlink>
    </w:p>
    <w:p w14:paraId="49206B88" w14:textId="5D220B86" w:rsidR="001E4DEA" w:rsidRPr="00D530DA" w:rsidRDefault="001E4DEA">
      <w:pPr>
        <w:pStyle w:val="TDC3"/>
        <w:rPr>
          <w:rFonts w:asciiTheme="minorHAnsi" w:hAnsiTheme="minorHAnsi" w:cstheme="minorBidi"/>
          <w:color w:val="auto"/>
        </w:rPr>
      </w:pPr>
      <w:hyperlink w:anchor="_Toc121921788" w:history="1">
        <w:r w:rsidRPr="00D530DA">
          <w:rPr>
            <w:rStyle w:val="Hipervnculo"/>
            <w:color w:val="auto"/>
          </w:rPr>
          <w:t>2.1.3</w:t>
        </w:r>
        <w:r w:rsidRPr="00D530DA">
          <w:rPr>
            <w:rFonts w:asciiTheme="minorHAnsi" w:hAnsiTheme="minorHAnsi" w:cstheme="minorBidi"/>
            <w:color w:val="auto"/>
          </w:rPr>
          <w:tab/>
        </w:r>
        <w:r w:rsidRPr="00D530DA">
          <w:rPr>
            <w:rStyle w:val="Hipervnculo"/>
            <w:color w:val="auto"/>
          </w:rPr>
          <w:t>Datos de la línea o cable</w:t>
        </w:r>
        <w:r w:rsidRPr="00D530DA">
          <w:rPr>
            <w:webHidden/>
            <w:color w:val="auto"/>
          </w:rPr>
          <w:tab/>
        </w:r>
        <w:r w:rsidRPr="00D530DA">
          <w:rPr>
            <w:webHidden/>
            <w:color w:val="auto"/>
          </w:rPr>
          <w:fldChar w:fldCharType="begin"/>
        </w:r>
        <w:r w:rsidRPr="00D530DA">
          <w:rPr>
            <w:webHidden/>
            <w:color w:val="auto"/>
          </w:rPr>
          <w:instrText xml:space="preserve"> PAGEREF _Toc121921788 \h </w:instrText>
        </w:r>
        <w:r w:rsidRPr="00D530DA">
          <w:rPr>
            <w:webHidden/>
            <w:color w:val="auto"/>
          </w:rPr>
        </w:r>
        <w:r w:rsidRPr="00D530DA">
          <w:rPr>
            <w:webHidden/>
            <w:color w:val="auto"/>
          </w:rPr>
          <w:fldChar w:fldCharType="separate"/>
        </w:r>
        <w:r w:rsidRPr="00D530DA">
          <w:rPr>
            <w:webHidden/>
            <w:color w:val="auto"/>
          </w:rPr>
          <w:t>23</w:t>
        </w:r>
        <w:r w:rsidRPr="00D530DA">
          <w:rPr>
            <w:webHidden/>
            <w:color w:val="auto"/>
          </w:rPr>
          <w:fldChar w:fldCharType="end"/>
        </w:r>
      </w:hyperlink>
    </w:p>
    <w:p w14:paraId="7BCA2DB9" w14:textId="36A50C8B" w:rsidR="001E4DEA" w:rsidRPr="00D530DA" w:rsidRDefault="001E4DEA">
      <w:pPr>
        <w:pStyle w:val="TDC3"/>
        <w:rPr>
          <w:rFonts w:asciiTheme="minorHAnsi" w:hAnsiTheme="minorHAnsi" w:cstheme="minorBidi"/>
          <w:color w:val="auto"/>
        </w:rPr>
      </w:pPr>
      <w:hyperlink w:anchor="_Toc121921789" w:history="1">
        <w:r w:rsidRPr="00D530DA">
          <w:rPr>
            <w:rStyle w:val="Hipervnculo"/>
            <w:color w:val="auto"/>
          </w:rPr>
          <w:t>2.1.4</w:t>
        </w:r>
        <w:r w:rsidRPr="00D530DA">
          <w:rPr>
            <w:rFonts w:asciiTheme="minorHAnsi" w:hAnsiTheme="minorHAnsi" w:cstheme="minorBidi"/>
            <w:color w:val="auto"/>
          </w:rPr>
          <w:tab/>
        </w:r>
        <w:r w:rsidRPr="00D530DA">
          <w:rPr>
            <w:rStyle w:val="Hipervnculo"/>
            <w:color w:val="auto"/>
          </w:rPr>
          <w:t>Datos de las protecciones</w:t>
        </w:r>
        <w:r w:rsidRPr="00D530DA">
          <w:rPr>
            <w:webHidden/>
            <w:color w:val="auto"/>
          </w:rPr>
          <w:tab/>
        </w:r>
        <w:r w:rsidRPr="00D530DA">
          <w:rPr>
            <w:webHidden/>
            <w:color w:val="auto"/>
          </w:rPr>
          <w:fldChar w:fldCharType="begin"/>
        </w:r>
        <w:r w:rsidRPr="00D530DA">
          <w:rPr>
            <w:webHidden/>
            <w:color w:val="auto"/>
          </w:rPr>
          <w:instrText xml:space="preserve"> PAGEREF _Toc121921789 \h </w:instrText>
        </w:r>
        <w:r w:rsidRPr="00D530DA">
          <w:rPr>
            <w:webHidden/>
            <w:color w:val="auto"/>
          </w:rPr>
        </w:r>
        <w:r w:rsidRPr="00D530DA">
          <w:rPr>
            <w:webHidden/>
            <w:color w:val="auto"/>
          </w:rPr>
          <w:fldChar w:fldCharType="separate"/>
        </w:r>
        <w:r w:rsidRPr="00D530DA">
          <w:rPr>
            <w:webHidden/>
            <w:color w:val="auto"/>
          </w:rPr>
          <w:t>23</w:t>
        </w:r>
        <w:r w:rsidRPr="00D530DA">
          <w:rPr>
            <w:webHidden/>
            <w:color w:val="auto"/>
          </w:rPr>
          <w:fldChar w:fldCharType="end"/>
        </w:r>
      </w:hyperlink>
    </w:p>
    <w:p w14:paraId="164912F0" w14:textId="667B3E7C" w:rsidR="001E4DEA" w:rsidRPr="00D530DA" w:rsidRDefault="001E4DEA">
      <w:pPr>
        <w:pStyle w:val="TDC2"/>
        <w:rPr>
          <w:rFonts w:asciiTheme="minorHAnsi" w:eastAsiaTheme="minorEastAsia" w:hAnsiTheme="minorHAnsi" w:cstheme="minorBidi"/>
          <w:color w:val="auto"/>
          <w:szCs w:val="22"/>
          <w:lang w:eastAsia="es-ES"/>
        </w:rPr>
      </w:pPr>
      <w:hyperlink w:anchor="_Toc121921790" w:history="1">
        <w:r w:rsidRPr="00D530DA">
          <w:rPr>
            <w:rStyle w:val="Hipervnculo"/>
            <w:color w:val="auto"/>
          </w:rPr>
          <w:t>2.2</w:t>
        </w:r>
        <w:r w:rsidRPr="00D530DA">
          <w:rPr>
            <w:rFonts w:asciiTheme="minorHAnsi" w:eastAsiaTheme="minorEastAsia" w:hAnsiTheme="minorHAnsi" w:cstheme="minorBidi"/>
            <w:color w:val="auto"/>
            <w:szCs w:val="22"/>
            <w:lang w:eastAsia="es-ES"/>
          </w:rPr>
          <w:tab/>
        </w:r>
        <w:r w:rsidRPr="00D530DA">
          <w:rPr>
            <w:rStyle w:val="Hipervnculo"/>
            <w:color w:val="auto"/>
          </w:rPr>
          <w:t>Datos de las instalaciones de demanda conectadas a la red de distribución</w:t>
        </w:r>
        <w:r w:rsidRPr="00D530DA">
          <w:rPr>
            <w:webHidden/>
            <w:color w:val="auto"/>
          </w:rPr>
          <w:tab/>
        </w:r>
        <w:r w:rsidRPr="00D530DA">
          <w:rPr>
            <w:webHidden/>
            <w:color w:val="auto"/>
          </w:rPr>
          <w:fldChar w:fldCharType="begin"/>
        </w:r>
        <w:r w:rsidRPr="00D530DA">
          <w:rPr>
            <w:webHidden/>
            <w:color w:val="auto"/>
          </w:rPr>
          <w:instrText xml:space="preserve"> PAGEREF _Toc121921790 \h </w:instrText>
        </w:r>
        <w:r w:rsidRPr="00D530DA">
          <w:rPr>
            <w:webHidden/>
            <w:color w:val="auto"/>
          </w:rPr>
        </w:r>
        <w:r w:rsidRPr="00D530DA">
          <w:rPr>
            <w:webHidden/>
            <w:color w:val="auto"/>
          </w:rPr>
          <w:fldChar w:fldCharType="separate"/>
        </w:r>
        <w:r w:rsidRPr="00D530DA">
          <w:rPr>
            <w:webHidden/>
            <w:color w:val="auto"/>
          </w:rPr>
          <w:t>24</w:t>
        </w:r>
        <w:r w:rsidRPr="00D530DA">
          <w:rPr>
            <w:webHidden/>
            <w:color w:val="auto"/>
          </w:rPr>
          <w:fldChar w:fldCharType="end"/>
        </w:r>
      </w:hyperlink>
    </w:p>
    <w:p w14:paraId="0C683710" w14:textId="7EE10CE3" w:rsidR="001E4DEA" w:rsidRPr="00D530DA" w:rsidRDefault="001E4DEA">
      <w:pPr>
        <w:pStyle w:val="TDC3"/>
        <w:rPr>
          <w:rFonts w:asciiTheme="minorHAnsi" w:hAnsiTheme="minorHAnsi" w:cstheme="minorBidi"/>
          <w:color w:val="auto"/>
        </w:rPr>
      </w:pPr>
      <w:hyperlink w:anchor="_Toc121921791" w:history="1">
        <w:r w:rsidRPr="00D530DA">
          <w:rPr>
            <w:rStyle w:val="Hipervnculo"/>
            <w:color w:val="auto"/>
            <w:lang w:val="es-ES_tradnl"/>
          </w:rPr>
          <w:t>2.2.1</w:t>
        </w:r>
        <w:r w:rsidRPr="00D530DA">
          <w:rPr>
            <w:rFonts w:asciiTheme="minorHAnsi" w:hAnsiTheme="minorHAnsi" w:cstheme="minorBidi"/>
            <w:color w:val="auto"/>
          </w:rPr>
          <w:tab/>
        </w:r>
        <w:r w:rsidRPr="00D530DA">
          <w:rPr>
            <w:rStyle w:val="Hipervnculo"/>
            <w:color w:val="auto"/>
          </w:rPr>
          <w:t xml:space="preserve">Datos necesarios para el modelado </w:t>
        </w:r>
        <w:r w:rsidRPr="00D530DA">
          <w:rPr>
            <w:rStyle w:val="Hipervnculo"/>
            <w:color w:val="auto"/>
            <w:lang w:val="es-ES_tradnl"/>
          </w:rPr>
          <w:t>del comportamiento estático y dinámico de la instalación de demanda (o carga)</w:t>
        </w:r>
        <w:r w:rsidRPr="00D530DA">
          <w:rPr>
            <w:webHidden/>
            <w:color w:val="auto"/>
          </w:rPr>
          <w:tab/>
        </w:r>
        <w:r w:rsidRPr="00D530DA">
          <w:rPr>
            <w:webHidden/>
            <w:color w:val="auto"/>
          </w:rPr>
          <w:fldChar w:fldCharType="begin"/>
        </w:r>
        <w:r w:rsidRPr="00D530DA">
          <w:rPr>
            <w:webHidden/>
            <w:color w:val="auto"/>
          </w:rPr>
          <w:instrText xml:space="preserve"> PAGEREF _Toc121921791 \h </w:instrText>
        </w:r>
        <w:r w:rsidRPr="00D530DA">
          <w:rPr>
            <w:webHidden/>
            <w:color w:val="auto"/>
          </w:rPr>
        </w:r>
        <w:r w:rsidRPr="00D530DA">
          <w:rPr>
            <w:webHidden/>
            <w:color w:val="auto"/>
          </w:rPr>
          <w:fldChar w:fldCharType="separate"/>
        </w:r>
        <w:r w:rsidRPr="00D530DA">
          <w:rPr>
            <w:webHidden/>
            <w:color w:val="auto"/>
          </w:rPr>
          <w:t>24</w:t>
        </w:r>
        <w:r w:rsidRPr="00D530DA">
          <w:rPr>
            <w:webHidden/>
            <w:color w:val="auto"/>
          </w:rPr>
          <w:fldChar w:fldCharType="end"/>
        </w:r>
      </w:hyperlink>
    </w:p>
    <w:p w14:paraId="15152B4B" w14:textId="142929FA" w:rsidR="001E4DEA" w:rsidRPr="00D530DA" w:rsidRDefault="001E4DEA">
      <w:pPr>
        <w:pStyle w:val="TDC1"/>
        <w:rPr>
          <w:rFonts w:asciiTheme="minorHAnsi" w:eastAsiaTheme="minorEastAsia" w:hAnsiTheme="minorHAnsi" w:cstheme="minorBidi"/>
          <w:color w:val="auto"/>
          <w:szCs w:val="22"/>
          <w:lang w:eastAsia="es-ES"/>
        </w:rPr>
      </w:pPr>
      <w:hyperlink w:anchor="_Toc121921792" w:history="1">
        <w:r w:rsidRPr="00D530DA">
          <w:rPr>
            <w:rStyle w:val="Hipervnculo"/>
            <w:color w:val="auto"/>
          </w:rPr>
          <w:t>3</w:t>
        </w:r>
        <w:r w:rsidRPr="00D530DA">
          <w:rPr>
            <w:rFonts w:asciiTheme="minorHAnsi" w:eastAsiaTheme="minorEastAsia" w:hAnsiTheme="minorHAnsi" w:cstheme="minorBidi"/>
            <w:color w:val="auto"/>
            <w:szCs w:val="22"/>
            <w:lang w:eastAsia="es-ES"/>
          </w:rPr>
          <w:tab/>
        </w:r>
        <w:r w:rsidRPr="00D530DA">
          <w:rPr>
            <w:rStyle w:val="Hipervnculo"/>
            <w:color w:val="auto"/>
          </w:rPr>
          <w:t>Equipamientos de almacenamiento</w:t>
        </w:r>
        <w:r w:rsidRPr="00D530DA">
          <w:rPr>
            <w:webHidden/>
            <w:color w:val="auto"/>
          </w:rPr>
          <w:tab/>
        </w:r>
        <w:r w:rsidRPr="00D530DA">
          <w:rPr>
            <w:webHidden/>
            <w:color w:val="auto"/>
          </w:rPr>
          <w:fldChar w:fldCharType="begin"/>
        </w:r>
        <w:r w:rsidRPr="00D530DA">
          <w:rPr>
            <w:webHidden/>
            <w:color w:val="auto"/>
          </w:rPr>
          <w:instrText xml:space="preserve"> PAGEREF _Toc121921792 \h </w:instrText>
        </w:r>
        <w:r w:rsidRPr="00D530DA">
          <w:rPr>
            <w:webHidden/>
            <w:color w:val="auto"/>
          </w:rPr>
        </w:r>
        <w:r w:rsidRPr="00D530DA">
          <w:rPr>
            <w:webHidden/>
            <w:color w:val="auto"/>
          </w:rPr>
          <w:fldChar w:fldCharType="separate"/>
        </w:r>
        <w:r w:rsidRPr="00D530DA">
          <w:rPr>
            <w:webHidden/>
            <w:color w:val="auto"/>
          </w:rPr>
          <w:t>24</w:t>
        </w:r>
        <w:r w:rsidRPr="00D530DA">
          <w:rPr>
            <w:webHidden/>
            <w:color w:val="auto"/>
          </w:rPr>
          <w:fldChar w:fldCharType="end"/>
        </w:r>
      </w:hyperlink>
    </w:p>
    <w:p w14:paraId="682AA4D9" w14:textId="4FB5EA95" w:rsidR="001E4DEA" w:rsidRPr="00D530DA" w:rsidRDefault="001E4DEA">
      <w:pPr>
        <w:pStyle w:val="TDC1"/>
        <w:rPr>
          <w:rFonts w:asciiTheme="minorHAnsi" w:eastAsiaTheme="minorEastAsia" w:hAnsiTheme="minorHAnsi" w:cstheme="minorBidi"/>
          <w:color w:val="auto"/>
          <w:szCs w:val="22"/>
          <w:lang w:eastAsia="es-ES"/>
        </w:rPr>
      </w:pPr>
      <w:hyperlink w:anchor="_Toc121921793" w:history="1">
        <w:r w:rsidRPr="00D530DA">
          <w:rPr>
            <w:rStyle w:val="Hipervnculo"/>
            <w:color w:val="auto"/>
          </w:rPr>
          <w:t>4</w:t>
        </w:r>
        <w:r w:rsidRPr="00D530DA">
          <w:rPr>
            <w:rFonts w:asciiTheme="minorHAnsi" w:eastAsiaTheme="minorEastAsia" w:hAnsiTheme="minorHAnsi" w:cstheme="minorBidi"/>
            <w:color w:val="auto"/>
            <w:szCs w:val="22"/>
            <w:lang w:eastAsia="es-ES"/>
          </w:rPr>
          <w:tab/>
        </w:r>
        <w:r w:rsidRPr="00D530DA">
          <w:rPr>
            <w:rStyle w:val="Hipervnculo"/>
            <w:color w:val="auto"/>
          </w:rPr>
          <w:t>Instalaciones híbridas</w:t>
        </w:r>
        <w:r w:rsidRPr="00D530DA">
          <w:rPr>
            <w:webHidden/>
            <w:color w:val="auto"/>
          </w:rPr>
          <w:tab/>
        </w:r>
        <w:r w:rsidRPr="00D530DA">
          <w:rPr>
            <w:webHidden/>
            <w:color w:val="auto"/>
          </w:rPr>
          <w:fldChar w:fldCharType="begin"/>
        </w:r>
        <w:r w:rsidRPr="00D530DA">
          <w:rPr>
            <w:webHidden/>
            <w:color w:val="auto"/>
          </w:rPr>
          <w:instrText xml:space="preserve"> PAGEREF _Toc121921793 \h </w:instrText>
        </w:r>
        <w:r w:rsidRPr="00D530DA">
          <w:rPr>
            <w:webHidden/>
            <w:color w:val="auto"/>
          </w:rPr>
        </w:r>
        <w:r w:rsidRPr="00D530DA">
          <w:rPr>
            <w:webHidden/>
            <w:color w:val="auto"/>
          </w:rPr>
          <w:fldChar w:fldCharType="separate"/>
        </w:r>
        <w:r w:rsidRPr="00D530DA">
          <w:rPr>
            <w:webHidden/>
            <w:color w:val="auto"/>
          </w:rPr>
          <w:t>26</w:t>
        </w:r>
        <w:r w:rsidRPr="00D530DA">
          <w:rPr>
            <w:webHidden/>
            <w:color w:val="auto"/>
          </w:rPr>
          <w:fldChar w:fldCharType="end"/>
        </w:r>
      </w:hyperlink>
    </w:p>
    <w:p w14:paraId="47031969" w14:textId="1F541B09" w:rsidR="001E4DEA" w:rsidRPr="00D530DA" w:rsidRDefault="001E4DEA">
      <w:pPr>
        <w:pStyle w:val="TDC1"/>
        <w:rPr>
          <w:rFonts w:asciiTheme="minorHAnsi" w:eastAsiaTheme="minorEastAsia" w:hAnsiTheme="minorHAnsi" w:cstheme="minorBidi"/>
          <w:color w:val="auto"/>
          <w:szCs w:val="22"/>
          <w:lang w:eastAsia="es-ES"/>
        </w:rPr>
      </w:pPr>
      <w:hyperlink w:anchor="_Toc121921794" w:history="1">
        <w:r w:rsidRPr="00D530DA">
          <w:rPr>
            <w:rStyle w:val="Hipervnculo"/>
            <w:color w:val="auto"/>
          </w:rPr>
          <w:t>5</w:t>
        </w:r>
        <w:r w:rsidRPr="00D530DA">
          <w:rPr>
            <w:rFonts w:asciiTheme="minorHAnsi" w:eastAsiaTheme="minorEastAsia" w:hAnsiTheme="minorHAnsi" w:cstheme="minorBidi"/>
            <w:color w:val="auto"/>
            <w:szCs w:val="22"/>
            <w:lang w:eastAsia="es-ES"/>
          </w:rPr>
          <w:tab/>
        </w:r>
        <w:r w:rsidRPr="00D530DA">
          <w:rPr>
            <w:rStyle w:val="Hipervnculo"/>
            <w:color w:val="auto"/>
          </w:rPr>
          <w:t>Instalaciones en corriente continua</w:t>
        </w:r>
        <w:r w:rsidRPr="00D530DA">
          <w:rPr>
            <w:webHidden/>
            <w:color w:val="auto"/>
          </w:rPr>
          <w:tab/>
        </w:r>
        <w:r w:rsidRPr="00D530DA">
          <w:rPr>
            <w:webHidden/>
            <w:color w:val="auto"/>
          </w:rPr>
          <w:fldChar w:fldCharType="begin"/>
        </w:r>
        <w:r w:rsidRPr="00D530DA">
          <w:rPr>
            <w:webHidden/>
            <w:color w:val="auto"/>
          </w:rPr>
          <w:instrText xml:space="preserve"> PAGEREF _Toc121921794 \h </w:instrText>
        </w:r>
        <w:r w:rsidRPr="00D530DA">
          <w:rPr>
            <w:webHidden/>
            <w:color w:val="auto"/>
          </w:rPr>
        </w:r>
        <w:r w:rsidRPr="00D530DA">
          <w:rPr>
            <w:webHidden/>
            <w:color w:val="auto"/>
          </w:rPr>
          <w:fldChar w:fldCharType="separate"/>
        </w:r>
        <w:r w:rsidRPr="00D530DA">
          <w:rPr>
            <w:webHidden/>
            <w:color w:val="auto"/>
          </w:rPr>
          <w:t>26</w:t>
        </w:r>
        <w:r w:rsidRPr="00D530DA">
          <w:rPr>
            <w:webHidden/>
            <w:color w:val="auto"/>
          </w:rPr>
          <w:fldChar w:fldCharType="end"/>
        </w:r>
      </w:hyperlink>
    </w:p>
    <w:p w14:paraId="5CF29F4B" w14:textId="0E9D6634" w:rsidR="001E4DEA" w:rsidRPr="00D530DA" w:rsidRDefault="001E4DEA">
      <w:pPr>
        <w:pStyle w:val="TDC1"/>
        <w:rPr>
          <w:rFonts w:asciiTheme="minorHAnsi" w:eastAsiaTheme="minorEastAsia" w:hAnsiTheme="minorHAnsi" w:cstheme="minorBidi"/>
          <w:color w:val="auto"/>
          <w:szCs w:val="22"/>
          <w:lang w:eastAsia="es-ES"/>
        </w:rPr>
      </w:pPr>
      <w:hyperlink w:anchor="_Toc121921795" w:history="1">
        <w:r w:rsidRPr="00D530DA">
          <w:rPr>
            <w:rStyle w:val="Hipervnculo"/>
            <w:color w:val="auto"/>
          </w:rPr>
          <w:t>6</w:t>
        </w:r>
        <w:r w:rsidRPr="00D530DA">
          <w:rPr>
            <w:rFonts w:asciiTheme="minorHAnsi" w:eastAsiaTheme="minorEastAsia" w:hAnsiTheme="minorHAnsi" w:cstheme="minorBidi"/>
            <w:color w:val="auto"/>
            <w:szCs w:val="22"/>
            <w:lang w:eastAsia="es-ES"/>
          </w:rPr>
          <w:tab/>
        </w:r>
        <w:r w:rsidRPr="00D530DA">
          <w:rPr>
            <w:rStyle w:val="Hipervnculo"/>
            <w:color w:val="auto"/>
          </w:rPr>
          <w:t>Red de transporte</w:t>
        </w:r>
        <w:r w:rsidRPr="00D530DA">
          <w:rPr>
            <w:webHidden/>
            <w:color w:val="auto"/>
          </w:rPr>
          <w:tab/>
        </w:r>
        <w:r w:rsidRPr="00D530DA">
          <w:rPr>
            <w:webHidden/>
            <w:color w:val="auto"/>
          </w:rPr>
          <w:fldChar w:fldCharType="begin"/>
        </w:r>
        <w:r w:rsidRPr="00D530DA">
          <w:rPr>
            <w:webHidden/>
            <w:color w:val="auto"/>
          </w:rPr>
          <w:instrText xml:space="preserve"> PAGEREF _Toc121921795 \h </w:instrText>
        </w:r>
        <w:r w:rsidRPr="00D530DA">
          <w:rPr>
            <w:webHidden/>
            <w:color w:val="auto"/>
          </w:rPr>
        </w:r>
        <w:r w:rsidRPr="00D530DA">
          <w:rPr>
            <w:webHidden/>
            <w:color w:val="auto"/>
          </w:rPr>
          <w:fldChar w:fldCharType="separate"/>
        </w:r>
        <w:r w:rsidRPr="00D530DA">
          <w:rPr>
            <w:webHidden/>
            <w:color w:val="auto"/>
          </w:rPr>
          <w:t>26</w:t>
        </w:r>
        <w:r w:rsidRPr="00D530DA">
          <w:rPr>
            <w:webHidden/>
            <w:color w:val="auto"/>
          </w:rPr>
          <w:fldChar w:fldCharType="end"/>
        </w:r>
      </w:hyperlink>
    </w:p>
    <w:p w14:paraId="62D5EB64" w14:textId="24175CF4" w:rsidR="001E4DEA" w:rsidRPr="00D530DA" w:rsidRDefault="001E4DEA">
      <w:pPr>
        <w:pStyle w:val="TDC2"/>
        <w:rPr>
          <w:rFonts w:asciiTheme="minorHAnsi" w:eastAsiaTheme="minorEastAsia" w:hAnsiTheme="minorHAnsi" w:cstheme="minorBidi"/>
          <w:color w:val="auto"/>
          <w:szCs w:val="22"/>
          <w:lang w:eastAsia="es-ES"/>
        </w:rPr>
      </w:pPr>
      <w:hyperlink w:anchor="_Toc121921796" w:history="1">
        <w:r w:rsidRPr="00D530DA">
          <w:rPr>
            <w:rStyle w:val="Hipervnculo"/>
            <w:color w:val="auto"/>
          </w:rPr>
          <w:t>6.1</w:t>
        </w:r>
        <w:r w:rsidRPr="00D530DA">
          <w:rPr>
            <w:rFonts w:asciiTheme="minorHAnsi" w:eastAsiaTheme="minorEastAsia" w:hAnsiTheme="minorHAnsi" w:cstheme="minorBidi"/>
            <w:color w:val="auto"/>
            <w:szCs w:val="22"/>
            <w:lang w:eastAsia="es-ES"/>
          </w:rPr>
          <w:tab/>
        </w:r>
        <w:r w:rsidRPr="00D530DA">
          <w:rPr>
            <w:rStyle w:val="Hipervnculo"/>
            <w:color w:val="auto"/>
          </w:rPr>
          <w:t>Datos del parque</w:t>
        </w:r>
        <w:r w:rsidRPr="00D530DA">
          <w:rPr>
            <w:webHidden/>
            <w:color w:val="auto"/>
          </w:rPr>
          <w:tab/>
        </w:r>
        <w:r w:rsidRPr="00D530DA">
          <w:rPr>
            <w:webHidden/>
            <w:color w:val="auto"/>
          </w:rPr>
          <w:fldChar w:fldCharType="begin"/>
        </w:r>
        <w:r w:rsidRPr="00D530DA">
          <w:rPr>
            <w:webHidden/>
            <w:color w:val="auto"/>
          </w:rPr>
          <w:instrText xml:space="preserve"> PAGEREF _Toc121921796 \h </w:instrText>
        </w:r>
        <w:r w:rsidRPr="00D530DA">
          <w:rPr>
            <w:webHidden/>
            <w:color w:val="auto"/>
          </w:rPr>
        </w:r>
        <w:r w:rsidRPr="00D530DA">
          <w:rPr>
            <w:webHidden/>
            <w:color w:val="auto"/>
          </w:rPr>
          <w:fldChar w:fldCharType="separate"/>
        </w:r>
        <w:r w:rsidRPr="00D530DA">
          <w:rPr>
            <w:webHidden/>
            <w:color w:val="auto"/>
          </w:rPr>
          <w:t>26</w:t>
        </w:r>
        <w:r w:rsidRPr="00D530DA">
          <w:rPr>
            <w:webHidden/>
            <w:color w:val="auto"/>
          </w:rPr>
          <w:fldChar w:fldCharType="end"/>
        </w:r>
      </w:hyperlink>
    </w:p>
    <w:p w14:paraId="43B451CA" w14:textId="6800C479" w:rsidR="001E4DEA" w:rsidRPr="00D530DA" w:rsidRDefault="001E4DEA">
      <w:pPr>
        <w:pStyle w:val="TDC2"/>
        <w:rPr>
          <w:rFonts w:asciiTheme="minorHAnsi" w:eastAsiaTheme="minorEastAsia" w:hAnsiTheme="minorHAnsi" w:cstheme="minorBidi"/>
          <w:color w:val="auto"/>
          <w:szCs w:val="22"/>
          <w:lang w:eastAsia="es-ES"/>
        </w:rPr>
      </w:pPr>
      <w:hyperlink w:anchor="_Toc121921797" w:history="1">
        <w:r w:rsidRPr="00D530DA">
          <w:rPr>
            <w:rStyle w:val="Hipervnculo"/>
            <w:color w:val="auto"/>
          </w:rPr>
          <w:t>6.2</w:t>
        </w:r>
        <w:r w:rsidRPr="00D530DA">
          <w:rPr>
            <w:rFonts w:asciiTheme="minorHAnsi" w:eastAsiaTheme="minorEastAsia" w:hAnsiTheme="minorHAnsi" w:cstheme="minorBidi"/>
            <w:color w:val="auto"/>
            <w:szCs w:val="22"/>
            <w:lang w:eastAsia="es-ES"/>
          </w:rPr>
          <w:tab/>
        </w:r>
        <w:r w:rsidRPr="00D530DA">
          <w:rPr>
            <w:rStyle w:val="Hipervnculo"/>
            <w:color w:val="auto"/>
          </w:rPr>
          <w:t>Datos de la línea y del cable</w:t>
        </w:r>
        <w:r w:rsidRPr="00D530DA">
          <w:rPr>
            <w:webHidden/>
            <w:color w:val="auto"/>
          </w:rPr>
          <w:tab/>
        </w:r>
        <w:r w:rsidRPr="00D530DA">
          <w:rPr>
            <w:webHidden/>
            <w:color w:val="auto"/>
          </w:rPr>
          <w:fldChar w:fldCharType="begin"/>
        </w:r>
        <w:r w:rsidRPr="00D530DA">
          <w:rPr>
            <w:webHidden/>
            <w:color w:val="auto"/>
          </w:rPr>
          <w:instrText xml:space="preserve"> PAGEREF _Toc121921797 \h </w:instrText>
        </w:r>
        <w:r w:rsidRPr="00D530DA">
          <w:rPr>
            <w:webHidden/>
            <w:color w:val="auto"/>
          </w:rPr>
        </w:r>
        <w:r w:rsidRPr="00D530DA">
          <w:rPr>
            <w:webHidden/>
            <w:color w:val="auto"/>
          </w:rPr>
          <w:fldChar w:fldCharType="separate"/>
        </w:r>
        <w:r w:rsidRPr="00D530DA">
          <w:rPr>
            <w:webHidden/>
            <w:color w:val="auto"/>
          </w:rPr>
          <w:t>27</w:t>
        </w:r>
        <w:r w:rsidRPr="00D530DA">
          <w:rPr>
            <w:webHidden/>
            <w:color w:val="auto"/>
          </w:rPr>
          <w:fldChar w:fldCharType="end"/>
        </w:r>
      </w:hyperlink>
    </w:p>
    <w:p w14:paraId="77B292E3" w14:textId="3F817D87" w:rsidR="001E4DEA" w:rsidRPr="00D530DA" w:rsidRDefault="001E4DEA">
      <w:pPr>
        <w:pStyle w:val="TDC2"/>
        <w:rPr>
          <w:rFonts w:asciiTheme="minorHAnsi" w:eastAsiaTheme="minorEastAsia" w:hAnsiTheme="minorHAnsi" w:cstheme="minorBidi"/>
          <w:color w:val="auto"/>
          <w:szCs w:val="22"/>
          <w:lang w:eastAsia="es-ES"/>
        </w:rPr>
      </w:pPr>
      <w:hyperlink w:anchor="_Toc121921798" w:history="1">
        <w:r w:rsidRPr="00D530DA">
          <w:rPr>
            <w:rStyle w:val="Hipervnculo"/>
            <w:color w:val="auto"/>
          </w:rPr>
          <w:t>6.3</w:t>
        </w:r>
        <w:r w:rsidRPr="00D530DA">
          <w:rPr>
            <w:rFonts w:asciiTheme="minorHAnsi" w:eastAsiaTheme="minorEastAsia" w:hAnsiTheme="minorHAnsi" w:cstheme="minorBidi"/>
            <w:color w:val="auto"/>
            <w:szCs w:val="22"/>
            <w:lang w:eastAsia="es-ES"/>
          </w:rPr>
          <w:tab/>
        </w:r>
        <w:r w:rsidRPr="00D530DA">
          <w:rPr>
            <w:rStyle w:val="Hipervnculo"/>
            <w:color w:val="auto"/>
          </w:rPr>
          <w:t>Datos del transformador</w:t>
        </w:r>
        <w:r w:rsidRPr="00D530DA">
          <w:rPr>
            <w:webHidden/>
            <w:color w:val="auto"/>
          </w:rPr>
          <w:tab/>
        </w:r>
        <w:r w:rsidRPr="00D530DA">
          <w:rPr>
            <w:webHidden/>
            <w:color w:val="auto"/>
          </w:rPr>
          <w:fldChar w:fldCharType="begin"/>
        </w:r>
        <w:r w:rsidRPr="00D530DA">
          <w:rPr>
            <w:webHidden/>
            <w:color w:val="auto"/>
          </w:rPr>
          <w:instrText xml:space="preserve"> PAGEREF _Toc121921798 \h </w:instrText>
        </w:r>
        <w:r w:rsidRPr="00D530DA">
          <w:rPr>
            <w:webHidden/>
            <w:color w:val="auto"/>
          </w:rPr>
        </w:r>
        <w:r w:rsidRPr="00D530DA">
          <w:rPr>
            <w:webHidden/>
            <w:color w:val="auto"/>
          </w:rPr>
          <w:fldChar w:fldCharType="separate"/>
        </w:r>
        <w:r w:rsidRPr="00D530DA">
          <w:rPr>
            <w:webHidden/>
            <w:color w:val="auto"/>
          </w:rPr>
          <w:t>27</w:t>
        </w:r>
        <w:r w:rsidRPr="00D530DA">
          <w:rPr>
            <w:webHidden/>
            <w:color w:val="auto"/>
          </w:rPr>
          <w:fldChar w:fldCharType="end"/>
        </w:r>
      </w:hyperlink>
    </w:p>
    <w:p w14:paraId="18BA0CDF" w14:textId="05842E95" w:rsidR="001E4DEA" w:rsidRPr="00D530DA" w:rsidRDefault="001E4DEA">
      <w:pPr>
        <w:pStyle w:val="TDC2"/>
        <w:rPr>
          <w:rFonts w:asciiTheme="minorHAnsi" w:eastAsiaTheme="minorEastAsia" w:hAnsiTheme="minorHAnsi" w:cstheme="minorBidi"/>
          <w:color w:val="auto"/>
          <w:szCs w:val="22"/>
          <w:lang w:eastAsia="es-ES"/>
        </w:rPr>
      </w:pPr>
      <w:hyperlink w:anchor="_Toc121921799" w:history="1">
        <w:r w:rsidRPr="00D530DA">
          <w:rPr>
            <w:rStyle w:val="Hipervnculo"/>
            <w:color w:val="auto"/>
          </w:rPr>
          <w:t>6.4</w:t>
        </w:r>
        <w:r w:rsidRPr="00D530DA">
          <w:rPr>
            <w:rFonts w:asciiTheme="minorHAnsi" w:eastAsiaTheme="minorEastAsia" w:hAnsiTheme="minorHAnsi" w:cstheme="minorBidi"/>
            <w:color w:val="auto"/>
            <w:szCs w:val="22"/>
            <w:lang w:eastAsia="es-ES"/>
          </w:rPr>
          <w:tab/>
        </w:r>
        <w:r w:rsidRPr="00D530DA">
          <w:rPr>
            <w:rStyle w:val="Hipervnculo"/>
            <w:color w:val="auto"/>
          </w:rPr>
          <w:t>Datos de los elementos de control de potencia activa o reactiva</w:t>
        </w:r>
        <w:r w:rsidRPr="00D530DA">
          <w:rPr>
            <w:webHidden/>
            <w:color w:val="auto"/>
          </w:rPr>
          <w:tab/>
        </w:r>
        <w:r w:rsidRPr="00D530DA">
          <w:rPr>
            <w:webHidden/>
            <w:color w:val="auto"/>
          </w:rPr>
          <w:fldChar w:fldCharType="begin"/>
        </w:r>
        <w:r w:rsidRPr="00D530DA">
          <w:rPr>
            <w:webHidden/>
            <w:color w:val="auto"/>
          </w:rPr>
          <w:instrText xml:space="preserve"> PAGEREF _Toc121921799 \h </w:instrText>
        </w:r>
        <w:r w:rsidRPr="00D530DA">
          <w:rPr>
            <w:webHidden/>
            <w:color w:val="auto"/>
          </w:rPr>
        </w:r>
        <w:r w:rsidRPr="00D530DA">
          <w:rPr>
            <w:webHidden/>
            <w:color w:val="auto"/>
          </w:rPr>
          <w:fldChar w:fldCharType="separate"/>
        </w:r>
        <w:r w:rsidRPr="00D530DA">
          <w:rPr>
            <w:webHidden/>
            <w:color w:val="auto"/>
          </w:rPr>
          <w:t>28</w:t>
        </w:r>
        <w:r w:rsidRPr="00D530DA">
          <w:rPr>
            <w:webHidden/>
            <w:color w:val="auto"/>
          </w:rPr>
          <w:fldChar w:fldCharType="end"/>
        </w:r>
      </w:hyperlink>
    </w:p>
    <w:p w14:paraId="348C8AF9" w14:textId="0061B093" w:rsidR="001E4DEA" w:rsidRPr="00D530DA" w:rsidRDefault="001E4DEA">
      <w:pPr>
        <w:pStyle w:val="TDC2"/>
        <w:rPr>
          <w:rFonts w:asciiTheme="minorHAnsi" w:eastAsiaTheme="minorEastAsia" w:hAnsiTheme="minorHAnsi" w:cstheme="minorBidi"/>
          <w:color w:val="auto"/>
          <w:szCs w:val="22"/>
          <w:lang w:eastAsia="es-ES"/>
        </w:rPr>
      </w:pPr>
      <w:hyperlink w:anchor="_Toc121921800" w:history="1">
        <w:r w:rsidRPr="00D530DA">
          <w:rPr>
            <w:rStyle w:val="Hipervnculo"/>
            <w:color w:val="auto"/>
          </w:rPr>
          <w:t>6.5</w:t>
        </w:r>
        <w:r w:rsidRPr="00D530DA">
          <w:rPr>
            <w:rFonts w:asciiTheme="minorHAnsi" w:eastAsiaTheme="minorEastAsia" w:hAnsiTheme="minorHAnsi" w:cstheme="minorBidi"/>
            <w:color w:val="auto"/>
            <w:szCs w:val="22"/>
            <w:lang w:eastAsia="es-ES"/>
          </w:rPr>
          <w:tab/>
        </w:r>
        <w:r w:rsidRPr="00D530DA">
          <w:rPr>
            <w:rStyle w:val="Hipervnculo"/>
            <w:color w:val="auto"/>
          </w:rPr>
          <w:t>Datos de las protecciones</w:t>
        </w:r>
        <w:r w:rsidRPr="00D530DA">
          <w:rPr>
            <w:webHidden/>
            <w:color w:val="auto"/>
          </w:rPr>
          <w:tab/>
        </w:r>
        <w:r w:rsidRPr="00D530DA">
          <w:rPr>
            <w:webHidden/>
            <w:color w:val="auto"/>
          </w:rPr>
          <w:fldChar w:fldCharType="begin"/>
        </w:r>
        <w:r w:rsidRPr="00D530DA">
          <w:rPr>
            <w:webHidden/>
            <w:color w:val="auto"/>
          </w:rPr>
          <w:instrText xml:space="preserve"> PAGEREF _Toc121921800 \h </w:instrText>
        </w:r>
        <w:r w:rsidRPr="00D530DA">
          <w:rPr>
            <w:webHidden/>
            <w:color w:val="auto"/>
          </w:rPr>
        </w:r>
        <w:r w:rsidRPr="00D530DA">
          <w:rPr>
            <w:webHidden/>
            <w:color w:val="auto"/>
          </w:rPr>
          <w:fldChar w:fldCharType="separate"/>
        </w:r>
        <w:r w:rsidRPr="00D530DA">
          <w:rPr>
            <w:webHidden/>
            <w:color w:val="auto"/>
          </w:rPr>
          <w:t>28</w:t>
        </w:r>
        <w:r w:rsidRPr="00D530DA">
          <w:rPr>
            <w:webHidden/>
            <w:color w:val="auto"/>
          </w:rPr>
          <w:fldChar w:fldCharType="end"/>
        </w:r>
      </w:hyperlink>
    </w:p>
    <w:p w14:paraId="0EBC42A2" w14:textId="357FD19D" w:rsidR="001E4DEA" w:rsidRPr="00D530DA" w:rsidRDefault="001E4DEA">
      <w:pPr>
        <w:pStyle w:val="TDC1"/>
        <w:rPr>
          <w:rFonts w:asciiTheme="minorHAnsi" w:eastAsiaTheme="minorEastAsia" w:hAnsiTheme="minorHAnsi" w:cstheme="minorBidi"/>
          <w:color w:val="auto"/>
          <w:szCs w:val="22"/>
          <w:lang w:eastAsia="es-ES"/>
        </w:rPr>
      </w:pPr>
      <w:hyperlink w:anchor="_Toc121921801" w:history="1">
        <w:r w:rsidRPr="00D530DA">
          <w:rPr>
            <w:rStyle w:val="Hipervnculo"/>
            <w:color w:val="auto"/>
          </w:rPr>
          <w:t>7</w:t>
        </w:r>
        <w:r w:rsidRPr="00D530DA">
          <w:rPr>
            <w:rFonts w:asciiTheme="minorHAnsi" w:eastAsiaTheme="minorEastAsia" w:hAnsiTheme="minorHAnsi" w:cstheme="minorBidi"/>
            <w:color w:val="auto"/>
            <w:szCs w:val="22"/>
            <w:lang w:eastAsia="es-ES"/>
          </w:rPr>
          <w:tab/>
        </w:r>
        <w:r w:rsidRPr="00D530DA">
          <w:rPr>
            <w:rStyle w:val="Hipervnculo"/>
            <w:color w:val="auto"/>
          </w:rPr>
          <w:t>Red observable</w:t>
        </w:r>
        <w:r w:rsidRPr="00D530DA">
          <w:rPr>
            <w:webHidden/>
            <w:color w:val="auto"/>
          </w:rPr>
          <w:tab/>
        </w:r>
        <w:r w:rsidRPr="00D530DA">
          <w:rPr>
            <w:webHidden/>
            <w:color w:val="auto"/>
          </w:rPr>
          <w:fldChar w:fldCharType="begin"/>
        </w:r>
        <w:r w:rsidRPr="00D530DA">
          <w:rPr>
            <w:webHidden/>
            <w:color w:val="auto"/>
          </w:rPr>
          <w:instrText xml:space="preserve"> PAGEREF _Toc121921801 \h </w:instrText>
        </w:r>
        <w:r w:rsidRPr="00D530DA">
          <w:rPr>
            <w:webHidden/>
            <w:color w:val="auto"/>
          </w:rPr>
        </w:r>
        <w:r w:rsidRPr="00D530DA">
          <w:rPr>
            <w:webHidden/>
            <w:color w:val="auto"/>
          </w:rPr>
          <w:fldChar w:fldCharType="separate"/>
        </w:r>
        <w:r w:rsidRPr="00D530DA">
          <w:rPr>
            <w:webHidden/>
            <w:color w:val="auto"/>
          </w:rPr>
          <w:t>29</w:t>
        </w:r>
        <w:r w:rsidRPr="00D530DA">
          <w:rPr>
            <w:webHidden/>
            <w:color w:val="auto"/>
          </w:rPr>
          <w:fldChar w:fldCharType="end"/>
        </w:r>
      </w:hyperlink>
    </w:p>
    <w:p w14:paraId="675501F6" w14:textId="65D063CA" w:rsidR="001E4DEA" w:rsidRPr="00D530DA" w:rsidRDefault="001E4DEA">
      <w:pPr>
        <w:pStyle w:val="TDC2"/>
        <w:rPr>
          <w:rFonts w:asciiTheme="minorHAnsi" w:eastAsiaTheme="minorEastAsia" w:hAnsiTheme="minorHAnsi" w:cstheme="minorBidi"/>
          <w:color w:val="auto"/>
          <w:szCs w:val="22"/>
          <w:lang w:eastAsia="es-ES"/>
        </w:rPr>
      </w:pPr>
      <w:hyperlink w:anchor="_Toc121921802" w:history="1">
        <w:r w:rsidRPr="00D530DA">
          <w:rPr>
            <w:rStyle w:val="Hipervnculo"/>
            <w:color w:val="auto"/>
          </w:rPr>
          <w:t>7.1</w:t>
        </w:r>
        <w:r w:rsidRPr="00D530DA">
          <w:rPr>
            <w:rFonts w:asciiTheme="minorHAnsi" w:eastAsiaTheme="minorEastAsia" w:hAnsiTheme="minorHAnsi" w:cstheme="minorBidi"/>
            <w:color w:val="auto"/>
            <w:szCs w:val="22"/>
            <w:lang w:eastAsia="es-ES"/>
          </w:rPr>
          <w:tab/>
        </w:r>
        <w:r w:rsidRPr="00D530DA">
          <w:rPr>
            <w:rStyle w:val="Hipervnculo"/>
            <w:color w:val="auto"/>
          </w:rPr>
          <w:t>Datos del parque</w:t>
        </w:r>
        <w:r w:rsidRPr="00D530DA">
          <w:rPr>
            <w:webHidden/>
            <w:color w:val="auto"/>
          </w:rPr>
          <w:tab/>
        </w:r>
        <w:r w:rsidRPr="00D530DA">
          <w:rPr>
            <w:webHidden/>
            <w:color w:val="auto"/>
          </w:rPr>
          <w:fldChar w:fldCharType="begin"/>
        </w:r>
        <w:r w:rsidRPr="00D530DA">
          <w:rPr>
            <w:webHidden/>
            <w:color w:val="auto"/>
          </w:rPr>
          <w:instrText xml:space="preserve"> PAGEREF _Toc121921802 \h </w:instrText>
        </w:r>
        <w:r w:rsidRPr="00D530DA">
          <w:rPr>
            <w:webHidden/>
            <w:color w:val="auto"/>
          </w:rPr>
        </w:r>
        <w:r w:rsidRPr="00D530DA">
          <w:rPr>
            <w:webHidden/>
            <w:color w:val="auto"/>
          </w:rPr>
          <w:fldChar w:fldCharType="separate"/>
        </w:r>
        <w:r w:rsidRPr="00D530DA">
          <w:rPr>
            <w:webHidden/>
            <w:color w:val="auto"/>
          </w:rPr>
          <w:t>29</w:t>
        </w:r>
        <w:r w:rsidRPr="00D530DA">
          <w:rPr>
            <w:webHidden/>
            <w:color w:val="auto"/>
          </w:rPr>
          <w:fldChar w:fldCharType="end"/>
        </w:r>
      </w:hyperlink>
    </w:p>
    <w:p w14:paraId="433934A6" w14:textId="29DE0DF8" w:rsidR="001E4DEA" w:rsidRPr="00D530DA" w:rsidRDefault="001E4DEA">
      <w:pPr>
        <w:pStyle w:val="TDC2"/>
        <w:rPr>
          <w:rFonts w:asciiTheme="minorHAnsi" w:eastAsiaTheme="minorEastAsia" w:hAnsiTheme="minorHAnsi" w:cstheme="minorBidi"/>
          <w:color w:val="auto"/>
          <w:szCs w:val="22"/>
          <w:lang w:eastAsia="es-ES"/>
        </w:rPr>
      </w:pPr>
      <w:hyperlink w:anchor="_Toc121921803" w:history="1">
        <w:r w:rsidRPr="00D530DA">
          <w:rPr>
            <w:rStyle w:val="Hipervnculo"/>
            <w:color w:val="auto"/>
          </w:rPr>
          <w:t>7.2</w:t>
        </w:r>
        <w:r w:rsidRPr="00D530DA">
          <w:rPr>
            <w:rFonts w:asciiTheme="minorHAnsi" w:eastAsiaTheme="minorEastAsia" w:hAnsiTheme="minorHAnsi" w:cstheme="minorBidi"/>
            <w:color w:val="auto"/>
            <w:szCs w:val="22"/>
            <w:lang w:eastAsia="es-ES"/>
          </w:rPr>
          <w:tab/>
        </w:r>
        <w:r w:rsidRPr="00D530DA">
          <w:rPr>
            <w:rStyle w:val="Hipervnculo"/>
            <w:color w:val="auto"/>
          </w:rPr>
          <w:t>Datos de la línea y del cable</w:t>
        </w:r>
        <w:r w:rsidRPr="00D530DA">
          <w:rPr>
            <w:webHidden/>
            <w:color w:val="auto"/>
          </w:rPr>
          <w:tab/>
        </w:r>
        <w:r w:rsidRPr="00D530DA">
          <w:rPr>
            <w:webHidden/>
            <w:color w:val="auto"/>
          </w:rPr>
          <w:fldChar w:fldCharType="begin"/>
        </w:r>
        <w:r w:rsidRPr="00D530DA">
          <w:rPr>
            <w:webHidden/>
            <w:color w:val="auto"/>
          </w:rPr>
          <w:instrText xml:space="preserve"> PAGEREF _Toc121921803 \h </w:instrText>
        </w:r>
        <w:r w:rsidRPr="00D530DA">
          <w:rPr>
            <w:webHidden/>
            <w:color w:val="auto"/>
          </w:rPr>
        </w:r>
        <w:r w:rsidRPr="00D530DA">
          <w:rPr>
            <w:webHidden/>
            <w:color w:val="auto"/>
          </w:rPr>
          <w:fldChar w:fldCharType="separate"/>
        </w:r>
        <w:r w:rsidRPr="00D530DA">
          <w:rPr>
            <w:webHidden/>
            <w:color w:val="auto"/>
          </w:rPr>
          <w:t>29</w:t>
        </w:r>
        <w:r w:rsidRPr="00D530DA">
          <w:rPr>
            <w:webHidden/>
            <w:color w:val="auto"/>
          </w:rPr>
          <w:fldChar w:fldCharType="end"/>
        </w:r>
      </w:hyperlink>
    </w:p>
    <w:p w14:paraId="04A5AEEE" w14:textId="15C2F43E" w:rsidR="001E4DEA" w:rsidRPr="00D530DA" w:rsidRDefault="001E4DEA">
      <w:pPr>
        <w:pStyle w:val="TDC2"/>
        <w:rPr>
          <w:rFonts w:asciiTheme="minorHAnsi" w:eastAsiaTheme="minorEastAsia" w:hAnsiTheme="minorHAnsi" w:cstheme="minorBidi"/>
          <w:color w:val="auto"/>
          <w:szCs w:val="22"/>
          <w:lang w:eastAsia="es-ES"/>
        </w:rPr>
      </w:pPr>
      <w:hyperlink w:anchor="_Toc121921804" w:history="1">
        <w:r w:rsidRPr="00D530DA">
          <w:rPr>
            <w:rStyle w:val="Hipervnculo"/>
            <w:color w:val="auto"/>
          </w:rPr>
          <w:t>7.3</w:t>
        </w:r>
        <w:r w:rsidRPr="00D530DA">
          <w:rPr>
            <w:rFonts w:asciiTheme="minorHAnsi" w:eastAsiaTheme="minorEastAsia" w:hAnsiTheme="minorHAnsi" w:cstheme="minorBidi"/>
            <w:color w:val="auto"/>
            <w:szCs w:val="22"/>
            <w:lang w:eastAsia="es-ES"/>
          </w:rPr>
          <w:tab/>
        </w:r>
        <w:r w:rsidRPr="00D530DA">
          <w:rPr>
            <w:rStyle w:val="Hipervnculo"/>
            <w:color w:val="auto"/>
          </w:rPr>
          <w:t>Datos del transformador</w:t>
        </w:r>
        <w:r w:rsidRPr="00D530DA">
          <w:rPr>
            <w:webHidden/>
            <w:color w:val="auto"/>
          </w:rPr>
          <w:tab/>
        </w:r>
        <w:r w:rsidRPr="00D530DA">
          <w:rPr>
            <w:webHidden/>
            <w:color w:val="auto"/>
          </w:rPr>
          <w:fldChar w:fldCharType="begin"/>
        </w:r>
        <w:r w:rsidRPr="00D530DA">
          <w:rPr>
            <w:webHidden/>
            <w:color w:val="auto"/>
          </w:rPr>
          <w:instrText xml:space="preserve"> PAGEREF _Toc121921804 \h </w:instrText>
        </w:r>
        <w:r w:rsidRPr="00D530DA">
          <w:rPr>
            <w:webHidden/>
            <w:color w:val="auto"/>
          </w:rPr>
        </w:r>
        <w:r w:rsidRPr="00D530DA">
          <w:rPr>
            <w:webHidden/>
            <w:color w:val="auto"/>
          </w:rPr>
          <w:fldChar w:fldCharType="separate"/>
        </w:r>
        <w:r w:rsidRPr="00D530DA">
          <w:rPr>
            <w:webHidden/>
            <w:color w:val="auto"/>
          </w:rPr>
          <w:t>30</w:t>
        </w:r>
        <w:r w:rsidRPr="00D530DA">
          <w:rPr>
            <w:webHidden/>
            <w:color w:val="auto"/>
          </w:rPr>
          <w:fldChar w:fldCharType="end"/>
        </w:r>
      </w:hyperlink>
    </w:p>
    <w:p w14:paraId="6334A624" w14:textId="69001C3A" w:rsidR="001E4DEA" w:rsidRPr="00D530DA" w:rsidRDefault="001E4DEA">
      <w:pPr>
        <w:pStyle w:val="TDC2"/>
        <w:rPr>
          <w:rFonts w:asciiTheme="minorHAnsi" w:eastAsiaTheme="minorEastAsia" w:hAnsiTheme="minorHAnsi" w:cstheme="minorBidi"/>
          <w:color w:val="auto"/>
          <w:szCs w:val="22"/>
          <w:lang w:eastAsia="es-ES"/>
        </w:rPr>
      </w:pPr>
      <w:hyperlink w:anchor="_Toc121921805" w:history="1">
        <w:r w:rsidRPr="00D530DA">
          <w:rPr>
            <w:rStyle w:val="Hipervnculo"/>
            <w:color w:val="auto"/>
          </w:rPr>
          <w:t>7.4</w:t>
        </w:r>
        <w:r w:rsidRPr="00D530DA">
          <w:rPr>
            <w:rFonts w:asciiTheme="minorHAnsi" w:eastAsiaTheme="minorEastAsia" w:hAnsiTheme="minorHAnsi" w:cstheme="minorBidi"/>
            <w:color w:val="auto"/>
            <w:szCs w:val="22"/>
            <w:lang w:eastAsia="es-ES"/>
          </w:rPr>
          <w:tab/>
        </w:r>
        <w:r w:rsidRPr="00D530DA">
          <w:rPr>
            <w:rStyle w:val="Hipervnculo"/>
            <w:color w:val="auto"/>
          </w:rPr>
          <w:t>Datos de los elementos de control de potencia reactiva</w:t>
        </w:r>
        <w:r w:rsidRPr="00D530DA">
          <w:rPr>
            <w:webHidden/>
            <w:color w:val="auto"/>
          </w:rPr>
          <w:tab/>
        </w:r>
        <w:r w:rsidRPr="00D530DA">
          <w:rPr>
            <w:webHidden/>
            <w:color w:val="auto"/>
          </w:rPr>
          <w:fldChar w:fldCharType="begin"/>
        </w:r>
        <w:r w:rsidRPr="00D530DA">
          <w:rPr>
            <w:webHidden/>
            <w:color w:val="auto"/>
          </w:rPr>
          <w:instrText xml:space="preserve"> PAGEREF _Toc121921805 \h </w:instrText>
        </w:r>
        <w:r w:rsidRPr="00D530DA">
          <w:rPr>
            <w:webHidden/>
            <w:color w:val="auto"/>
          </w:rPr>
        </w:r>
        <w:r w:rsidRPr="00D530DA">
          <w:rPr>
            <w:webHidden/>
            <w:color w:val="auto"/>
          </w:rPr>
          <w:fldChar w:fldCharType="separate"/>
        </w:r>
        <w:r w:rsidRPr="00D530DA">
          <w:rPr>
            <w:webHidden/>
            <w:color w:val="auto"/>
          </w:rPr>
          <w:t>30</w:t>
        </w:r>
        <w:r w:rsidRPr="00D530DA">
          <w:rPr>
            <w:webHidden/>
            <w:color w:val="auto"/>
          </w:rPr>
          <w:fldChar w:fldCharType="end"/>
        </w:r>
      </w:hyperlink>
    </w:p>
    <w:p w14:paraId="75D6B06E" w14:textId="016EF0FF" w:rsidR="001E4DEA" w:rsidRDefault="001E4DEA">
      <w:pPr>
        <w:pStyle w:val="TDC2"/>
        <w:rPr>
          <w:rFonts w:asciiTheme="minorHAnsi" w:eastAsiaTheme="minorEastAsia" w:hAnsiTheme="minorHAnsi" w:cstheme="minorBidi"/>
          <w:color w:val="auto"/>
          <w:szCs w:val="22"/>
          <w:lang w:eastAsia="es-ES"/>
        </w:rPr>
      </w:pPr>
      <w:hyperlink w:anchor="_Toc121921806" w:history="1">
        <w:r w:rsidRPr="00D530DA">
          <w:rPr>
            <w:rStyle w:val="Hipervnculo"/>
            <w:color w:val="auto"/>
          </w:rPr>
          <w:t>7.5</w:t>
        </w:r>
        <w:r w:rsidRPr="00D530DA">
          <w:rPr>
            <w:rFonts w:asciiTheme="minorHAnsi" w:eastAsiaTheme="minorEastAsia" w:hAnsiTheme="minorHAnsi" w:cstheme="minorBidi"/>
            <w:color w:val="auto"/>
            <w:szCs w:val="22"/>
            <w:lang w:eastAsia="es-ES"/>
          </w:rPr>
          <w:tab/>
        </w:r>
        <w:r w:rsidRPr="00D530DA">
          <w:rPr>
            <w:rStyle w:val="Hipervnculo"/>
            <w:color w:val="auto"/>
          </w:rPr>
          <w:t>Datos de las protecciones</w:t>
        </w:r>
        <w:r w:rsidRPr="00D530DA">
          <w:rPr>
            <w:webHidden/>
            <w:color w:val="auto"/>
          </w:rPr>
          <w:tab/>
        </w:r>
        <w:r w:rsidRPr="00D530DA">
          <w:rPr>
            <w:webHidden/>
            <w:color w:val="auto"/>
          </w:rPr>
          <w:fldChar w:fldCharType="begin"/>
        </w:r>
        <w:r w:rsidRPr="00D530DA">
          <w:rPr>
            <w:webHidden/>
            <w:color w:val="auto"/>
          </w:rPr>
          <w:instrText xml:space="preserve"> PAGEREF _Toc121921806 \h </w:instrText>
        </w:r>
        <w:r w:rsidRPr="00D530DA">
          <w:rPr>
            <w:webHidden/>
            <w:color w:val="auto"/>
          </w:rPr>
        </w:r>
        <w:r w:rsidRPr="00D530DA">
          <w:rPr>
            <w:webHidden/>
            <w:color w:val="auto"/>
          </w:rPr>
          <w:fldChar w:fldCharType="separate"/>
        </w:r>
        <w:r w:rsidRPr="00D530DA">
          <w:rPr>
            <w:webHidden/>
            <w:color w:val="auto"/>
          </w:rPr>
          <w:t>31</w:t>
        </w:r>
        <w:r w:rsidRPr="00D530DA">
          <w:rPr>
            <w:webHidden/>
            <w:color w:val="auto"/>
          </w:rPr>
          <w:fldChar w:fldCharType="end"/>
        </w:r>
      </w:hyperlink>
    </w:p>
    <w:p w14:paraId="7637BC60" w14:textId="435013AA" w:rsidR="00A07884" w:rsidRPr="00A07884" w:rsidRDefault="00A07884" w:rsidP="00A07884">
      <w:pPr>
        <w:pStyle w:val="1"/>
        <w:rPr>
          <w:rFonts w:cstheme="minorHAnsi"/>
          <w:color w:val="auto"/>
        </w:rPr>
      </w:pPr>
      <w:r w:rsidRPr="00A07884">
        <w:rPr>
          <w:color w:val="auto"/>
          <w:lang w:val="es-ES"/>
        </w:rPr>
        <w:fldChar w:fldCharType="end"/>
      </w:r>
    </w:p>
    <w:p w14:paraId="1BB2A06A" w14:textId="3D03A03D" w:rsidR="00A52529" w:rsidRDefault="00A52529">
      <w:pPr>
        <w:rPr>
          <w:lang w:val="es-ES_tradnl"/>
        </w:rPr>
      </w:pPr>
    </w:p>
    <w:p w14:paraId="4F2718E7" w14:textId="29F34078" w:rsidR="00A07884" w:rsidRDefault="00A07884">
      <w:pPr>
        <w:rPr>
          <w:lang w:val="es-ES_tradnl"/>
        </w:rPr>
      </w:pPr>
    </w:p>
    <w:p w14:paraId="73FCFA4E" w14:textId="4B1B83D0" w:rsidR="00A07884" w:rsidRDefault="00A07884">
      <w:pPr>
        <w:rPr>
          <w:lang w:val="es-ES_tradnl"/>
        </w:rPr>
      </w:pPr>
    </w:p>
    <w:p w14:paraId="799C979A" w14:textId="0770F55F" w:rsidR="00A07884" w:rsidRDefault="00A07884">
      <w:pPr>
        <w:rPr>
          <w:lang w:val="es-ES_tradnl"/>
        </w:rPr>
      </w:pPr>
    </w:p>
    <w:p w14:paraId="1381EBE5" w14:textId="7A43745F" w:rsidR="00A07884" w:rsidRDefault="00A07884">
      <w:pPr>
        <w:rPr>
          <w:lang w:val="es-ES_tradnl"/>
        </w:rPr>
      </w:pPr>
    </w:p>
    <w:p w14:paraId="08D46BF5" w14:textId="583E4AD4" w:rsidR="00A07884" w:rsidRDefault="00A07884">
      <w:pPr>
        <w:rPr>
          <w:lang w:val="es-ES_tradnl"/>
        </w:rPr>
      </w:pPr>
    </w:p>
    <w:p w14:paraId="68C98307" w14:textId="15B47F7C" w:rsidR="00A07884" w:rsidRDefault="00A07884">
      <w:pPr>
        <w:rPr>
          <w:lang w:val="es-ES_tradnl"/>
        </w:rPr>
      </w:pPr>
    </w:p>
    <w:p w14:paraId="488B66A7" w14:textId="26EDEDC2" w:rsidR="00A07884" w:rsidRDefault="00A07884">
      <w:pPr>
        <w:rPr>
          <w:lang w:val="es-ES_tradnl"/>
        </w:rPr>
      </w:pPr>
    </w:p>
    <w:p w14:paraId="10C70432" w14:textId="3DF8A80A" w:rsidR="00A07884" w:rsidRDefault="00A07884">
      <w:pPr>
        <w:rPr>
          <w:lang w:val="es-ES_tradnl"/>
        </w:rPr>
      </w:pPr>
    </w:p>
    <w:p w14:paraId="10B2472A" w14:textId="39284074" w:rsidR="00A07884" w:rsidRDefault="00A07884">
      <w:pPr>
        <w:rPr>
          <w:lang w:val="es-ES_tradnl"/>
        </w:rPr>
      </w:pPr>
    </w:p>
    <w:p w14:paraId="27B70852" w14:textId="77777777" w:rsidR="004B4F43" w:rsidRPr="009B4D15" w:rsidRDefault="004B4F43" w:rsidP="004B4F43">
      <w:pPr>
        <w:pStyle w:val="Anexonivel1"/>
      </w:pPr>
      <w:bookmarkStart w:id="32" w:name="_Toc121921761"/>
      <w:r w:rsidRPr="00380431">
        <w:lastRenderedPageBreak/>
        <w:t>Instalaciones</w:t>
      </w:r>
      <w:r w:rsidRPr="009B4D15">
        <w:t xml:space="preserve"> de generación de electricidad</w:t>
      </w:r>
      <w:bookmarkEnd w:id="32"/>
    </w:p>
    <w:p w14:paraId="33C6FF6A" w14:textId="77777777" w:rsidR="004B4F43" w:rsidRPr="00D9765C" w:rsidRDefault="004B4F43" w:rsidP="004B4F43">
      <w:pPr>
        <w:pStyle w:val="Anexonivel2"/>
      </w:pPr>
      <w:bookmarkStart w:id="33" w:name="_Toc107327033"/>
      <w:bookmarkStart w:id="34" w:name="_Toc107327034"/>
      <w:bookmarkStart w:id="35" w:name="_Toc107327035"/>
      <w:bookmarkStart w:id="36" w:name="_Toc105487996"/>
      <w:bookmarkStart w:id="37" w:name="_Toc105489971"/>
      <w:bookmarkStart w:id="38" w:name="_Toc107327036"/>
      <w:bookmarkStart w:id="39" w:name="_Toc107555498"/>
      <w:bookmarkStart w:id="40" w:name="_Toc107818130"/>
      <w:bookmarkStart w:id="41" w:name="_Toc107818216"/>
      <w:bookmarkStart w:id="42" w:name="_Toc121921762"/>
      <w:bookmarkEnd w:id="33"/>
      <w:bookmarkEnd w:id="34"/>
      <w:bookmarkEnd w:id="35"/>
      <w:r w:rsidRPr="00D9765C">
        <w:t>Datos de la instalación de generación de electricidad</w:t>
      </w:r>
      <w:bookmarkEnd w:id="36"/>
      <w:bookmarkEnd w:id="37"/>
      <w:bookmarkEnd w:id="38"/>
      <w:bookmarkEnd w:id="39"/>
      <w:bookmarkEnd w:id="40"/>
      <w:bookmarkEnd w:id="41"/>
      <w:bookmarkEnd w:id="42"/>
    </w:p>
    <w:p w14:paraId="7441663D" w14:textId="77777777" w:rsidR="004B4F43" w:rsidRPr="00E916F7" w:rsidRDefault="004B4F43" w:rsidP="004B4F43">
      <w:pPr>
        <w:pStyle w:val="1"/>
        <w:numPr>
          <w:ilvl w:val="0"/>
          <w:numId w:val="2"/>
        </w:numPr>
        <w:rPr>
          <w:color w:val="auto"/>
        </w:rPr>
      </w:pPr>
      <w:r w:rsidRPr="00E916F7">
        <w:rPr>
          <w:color w:val="auto"/>
        </w:rPr>
        <w:t>Nombre de la instalación.</w:t>
      </w:r>
    </w:p>
    <w:p w14:paraId="0BFC1F1C" w14:textId="77777777" w:rsidR="004B4F43" w:rsidRPr="00E916F7" w:rsidRDefault="004B4F43" w:rsidP="004B4F43">
      <w:pPr>
        <w:pStyle w:val="1"/>
        <w:numPr>
          <w:ilvl w:val="0"/>
          <w:numId w:val="2"/>
        </w:numPr>
        <w:rPr>
          <w:color w:val="auto"/>
        </w:rPr>
      </w:pPr>
      <w:r w:rsidRPr="00E916F7">
        <w:rPr>
          <w:color w:val="auto"/>
        </w:rPr>
        <w:t>Ubicación de la instalación.</w:t>
      </w:r>
    </w:p>
    <w:p w14:paraId="62422CD8" w14:textId="77777777" w:rsidR="004B4F43" w:rsidRPr="00E916F7" w:rsidRDefault="004B4F43" w:rsidP="004B4F43">
      <w:pPr>
        <w:pStyle w:val="1"/>
        <w:numPr>
          <w:ilvl w:val="0"/>
          <w:numId w:val="2"/>
        </w:numPr>
        <w:rPr>
          <w:color w:val="auto"/>
        </w:rPr>
      </w:pPr>
      <w:r w:rsidRPr="00E916F7">
        <w:rPr>
          <w:color w:val="auto"/>
        </w:rPr>
        <w:t>Titular de la instalación.</w:t>
      </w:r>
    </w:p>
    <w:p w14:paraId="1FBF32BD" w14:textId="77777777" w:rsidR="004B4F43" w:rsidRPr="00E916F7" w:rsidRDefault="004B4F43" w:rsidP="004B4F43">
      <w:pPr>
        <w:pStyle w:val="1"/>
        <w:numPr>
          <w:ilvl w:val="0"/>
          <w:numId w:val="2"/>
        </w:numPr>
        <w:rPr>
          <w:color w:val="auto"/>
        </w:rPr>
      </w:pPr>
      <w:r w:rsidRPr="00E916F7">
        <w:rPr>
          <w:color w:val="auto"/>
        </w:rPr>
        <w:t>Subestación / parque de conexión a la red (Nombre, kV).</w:t>
      </w:r>
    </w:p>
    <w:p w14:paraId="050A2F17" w14:textId="77777777" w:rsidR="004B4F43" w:rsidRPr="00E916F7" w:rsidRDefault="004B4F43" w:rsidP="004B4F43">
      <w:pPr>
        <w:pStyle w:val="1"/>
        <w:numPr>
          <w:ilvl w:val="0"/>
          <w:numId w:val="2"/>
        </w:numPr>
        <w:rPr>
          <w:color w:val="auto"/>
        </w:rPr>
      </w:pPr>
      <w:r w:rsidRPr="00E916F7">
        <w:rPr>
          <w:color w:val="auto"/>
        </w:rPr>
        <w:t>Gestor de la red de distribución, en el caso de conexión a la red de distribución.</w:t>
      </w:r>
    </w:p>
    <w:p w14:paraId="72BD4232" w14:textId="77777777" w:rsidR="004B4F43" w:rsidRPr="00E916F7" w:rsidRDefault="004B4F43" w:rsidP="004B4F43">
      <w:pPr>
        <w:pStyle w:val="1"/>
        <w:numPr>
          <w:ilvl w:val="0"/>
          <w:numId w:val="2"/>
        </w:numPr>
        <w:rPr>
          <w:color w:val="auto"/>
        </w:rPr>
      </w:pPr>
      <w:r w:rsidRPr="00E916F7">
        <w:rPr>
          <w:color w:val="auto"/>
        </w:rPr>
        <w:t>Capacidad máxima (MW) de la instalación.</w:t>
      </w:r>
    </w:p>
    <w:p w14:paraId="61A164E2" w14:textId="77777777" w:rsidR="004B4F43" w:rsidRPr="00E916F7" w:rsidRDefault="004B4F43" w:rsidP="004B4F43">
      <w:pPr>
        <w:pStyle w:val="1"/>
        <w:numPr>
          <w:ilvl w:val="0"/>
          <w:numId w:val="2"/>
        </w:numPr>
        <w:rPr>
          <w:color w:val="auto"/>
        </w:rPr>
      </w:pPr>
      <w:r w:rsidRPr="00E916F7">
        <w:rPr>
          <w:color w:val="auto"/>
        </w:rPr>
        <w:t>Potencia instalada (MW) de la instalación.</w:t>
      </w:r>
    </w:p>
    <w:p w14:paraId="07A82186" w14:textId="77777777" w:rsidR="004B4F43" w:rsidRPr="00E916F7" w:rsidRDefault="004B4F43" w:rsidP="004B4F43">
      <w:pPr>
        <w:pStyle w:val="1"/>
        <w:numPr>
          <w:ilvl w:val="0"/>
          <w:numId w:val="2"/>
        </w:numPr>
        <w:rPr>
          <w:color w:val="auto"/>
        </w:rPr>
      </w:pPr>
      <w:r w:rsidRPr="00E916F7">
        <w:rPr>
          <w:color w:val="auto"/>
        </w:rPr>
        <w:t>Coordenadas UTM de la instalación (dar un punto de referencia) y, en su caso, de la poligonal del parque o de la huerta.</w:t>
      </w:r>
    </w:p>
    <w:p w14:paraId="581AC8FA" w14:textId="77777777" w:rsidR="004B4F43" w:rsidRPr="00E916F7" w:rsidRDefault="004B4F43" w:rsidP="004B4F43">
      <w:pPr>
        <w:pStyle w:val="1"/>
        <w:numPr>
          <w:ilvl w:val="0"/>
          <w:numId w:val="2"/>
        </w:numPr>
        <w:rPr>
          <w:color w:val="auto"/>
        </w:rPr>
      </w:pPr>
      <w:r w:rsidRPr="00E916F7">
        <w:rPr>
          <w:color w:val="auto"/>
        </w:rPr>
        <w:t xml:space="preserve">Localización geográfica: Planos (detalle mínimo de situación particular E 1:50.000 y de situación general E 1:200.000) y distancias significativas (a líneas y nudos de conexión a la red). </w:t>
      </w:r>
    </w:p>
    <w:p w14:paraId="169CFA9C" w14:textId="77777777" w:rsidR="004B4F43" w:rsidRPr="00E916F7" w:rsidRDefault="004B4F43" w:rsidP="004B4F43">
      <w:pPr>
        <w:pStyle w:val="1"/>
        <w:numPr>
          <w:ilvl w:val="0"/>
          <w:numId w:val="2"/>
        </w:numPr>
        <w:rPr>
          <w:color w:val="auto"/>
        </w:rPr>
      </w:pPr>
      <w:r w:rsidRPr="00E916F7">
        <w:rPr>
          <w:color w:val="auto"/>
        </w:rPr>
        <w:t>Diagrama unifilar simplificado con todos los elementos componentes de la instalación no transporte desde el punto de conexión a red hasta el o los módulos de generación de electricidad.</w:t>
      </w:r>
    </w:p>
    <w:p w14:paraId="1F46F9B5" w14:textId="77777777" w:rsidR="004B4F43" w:rsidRPr="00E916F7" w:rsidRDefault="004B4F43" w:rsidP="004B4F43">
      <w:pPr>
        <w:pStyle w:val="1"/>
        <w:numPr>
          <w:ilvl w:val="0"/>
          <w:numId w:val="2"/>
        </w:numPr>
        <w:rPr>
          <w:color w:val="auto"/>
        </w:rPr>
      </w:pPr>
      <w:r w:rsidRPr="00E916F7">
        <w:rPr>
          <w:color w:val="auto"/>
        </w:rPr>
        <w:t>Número de módulos de generación de electricidad (MGE).</w:t>
      </w:r>
    </w:p>
    <w:p w14:paraId="00E64FBA" w14:textId="77777777" w:rsidR="004B4F43" w:rsidRPr="00E916F7" w:rsidRDefault="004B4F43" w:rsidP="004B4F43">
      <w:pPr>
        <w:pStyle w:val="1"/>
        <w:numPr>
          <w:ilvl w:val="0"/>
          <w:numId w:val="2"/>
        </w:numPr>
        <w:rPr>
          <w:color w:val="auto"/>
        </w:rPr>
      </w:pPr>
      <w:r w:rsidRPr="00E916F7">
        <w:rPr>
          <w:color w:val="auto"/>
        </w:rPr>
        <w:t xml:space="preserve">Número de módulos de generación de electricidad síncronos (MGES). </w:t>
      </w:r>
    </w:p>
    <w:p w14:paraId="1E8D442D" w14:textId="77777777" w:rsidR="004B4F43" w:rsidRPr="00E916F7" w:rsidRDefault="004B4F43" w:rsidP="004B4F43">
      <w:pPr>
        <w:pStyle w:val="1"/>
        <w:numPr>
          <w:ilvl w:val="0"/>
          <w:numId w:val="2"/>
        </w:numPr>
        <w:rPr>
          <w:color w:val="auto"/>
        </w:rPr>
      </w:pPr>
      <w:r w:rsidRPr="00E916F7">
        <w:rPr>
          <w:color w:val="auto"/>
        </w:rPr>
        <w:t xml:space="preserve">Número de módulos de módulos de parque eléctrico (MPE). </w:t>
      </w:r>
    </w:p>
    <w:p w14:paraId="2C7D2F44" w14:textId="77777777" w:rsidR="004B4F43" w:rsidRPr="00E916F7" w:rsidRDefault="004B4F43" w:rsidP="004B4F43">
      <w:pPr>
        <w:pStyle w:val="1"/>
        <w:numPr>
          <w:ilvl w:val="0"/>
          <w:numId w:val="2"/>
        </w:numPr>
        <w:rPr>
          <w:color w:val="auto"/>
        </w:rPr>
      </w:pPr>
      <w:r w:rsidRPr="00E916F7">
        <w:rPr>
          <w:color w:val="auto"/>
        </w:rPr>
        <w:t>Número de equipamientos de almacenamiento</w:t>
      </w:r>
    </w:p>
    <w:p w14:paraId="598B1C88" w14:textId="77777777" w:rsidR="004B4F43" w:rsidRPr="00E916F7" w:rsidRDefault="004B4F43" w:rsidP="004B4F43">
      <w:pPr>
        <w:spacing w:before="240"/>
        <w:rPr>
          <w:color w:val="auto"/>
        </w:rPr>
      </w:pPr>
      <w:r w:rsidRPr="00E916F7">
        <w:rPr>
          <w:color w:val="auto"/>
        </w:rPr>
        <w:t>En el caso de instalaciones de generación asociadas a autoconsumo:</w:t>
      </w:r>
    </w:p>
    <w:p w14:paraId="48D260EA" w14:textId="77777777" w:rsidR="004B4F43" w:rsidRPr="00E916F7" w:rsidRDefault="004B4F43" w:rsidP="004B4F43">
      <w:pPr>
        <w:pStyle w:val="1"/>
        <w:numPr>
          <w:ilvl w:val="0"/>
          <w:numId w:val="2"/>
        </w:numPr>
        <w:rPr>
          <w:color w:val="auto"/>
        </w:rPr>
      </w:pPr>
      <w:r w:rsidRPr="00E916F7">
        <w:rPr>
          <w:color w:val="auto"/>
        </w:rPr>
        <w:t>Modalidad de autoconsumo, sección y subsección (en caso de acogerse a alguna de las modalidades de autoconsumo establecidas en la legislación vigente).</w:t>
      </w:r>
    </w:p>
    <w:p w14:paraId="49DCC886" w14:textId="77777777" w:rsidR="004B4F43" w:rsidRPr="00E916F7" w:rsidRDefault="004B4F43" w:rsidP="004B4F43">
      <w:pPr>
        <w:pStyle w:val="1"/>
        <w:numPr>
          <w:ilvl w:val="0"/>
          <w:numId w:val="2"/>
        </w:numPr>
        <w:rPr>
          <w:color w:val="auto"/>
        </w:rPr>
      </w:pPr>
      <w:r w:rsidRPr="00E916F7">
        <w:rPr>
          <w:color w:val="auto"/>
        </w:rPr>
        <w:t>Indicar modalidad de autoconsumo Individual/Colectivo.</w:t>
      </w:r>
    </w:p>
    <w:p w14:paraId="36059C84" w14:textId="77777777" w:rsidR="004B4F43" w:rsidRPr="00E916F7" w:rsidRDefault="004B4F43" w:rsidP="004B4F43">
      <w:pPr>
        <w:spacing w:before="240" w:after="120"/>
        <w:rPr>
          <w:color w:val="auto"/>
        </w:rPr>
      </w:pPr>
      <w:r w:rsidRPr="00E916F7">
        <w:rPr>
          <w:color w:val="auto"/>
        </w:rPr>
        <w:t xml:space="preserve">En el caso de generadores dependientes entre sí, como pueden serlo los integrantes de ciclos combinados, se deben aportar también los datos de potencia para las distintas configuraciones posibles de funcionamiento. </w:t>
      </w:r>
    </w:p>
    <w:p w14:paraId="3C94038E" w14:textId="77777777" w:rsidR="004B4F43" w:rsidRPr="00E916F7" w:rsidRDefault="004B4F43" w:rsidP="004B4F43">
      <w:pPr>
        <w:pStyle w:val="Anexonivel2"/>
      </w:pPr>
      <w:bookmarkStart w:id="43" w:name="_Toc107327037"/>
      <w:bookmarkStart w:id="44" w:name="_Toc105487997"/>
      <w:bookmarkStart w:id="45" w:name="_Toc105489972"/>
      <w:bookmarkStart w:id="46" w:name="_Toc107555499"/>
      <w:bookmarkStart w:id="47" w:name="_Toc107818131"/>
      <w:bookmarkStart w:id="48" w:name="_Toc107818217"/>
      <w:bookmarkStart w:id="49" w:name="_Toc121921763"/>
      <w:r w:rsidRPr="00E916F7">
        <w:t>Datos de cada MGE</w:t>
      </w:r>
      <w:bookmarkEnd w:id="43"/>
      <w:bookmarkEnd w:id="44"/>
      <w:bookmarkEnd w:id="45"/>
      <w:bookmarkEnd w:id="46"/>
      <w:bookmarkEnd w:id="47"/>
      <w:bookmarkEnd w:id="48"/>
      <w:bookmarkEnd w:id="49"/>
    </w:p>
    <w:p w14:paraId="1559246C" w14:textId="77777777" w:rsidR="004B4F43" w:rsidRPr="00E916F7" w:rsidRDefault="004B4F43" w:rsidP="004B4F43">
      <w:pPr>
        <w:pStyle w:val="1"/>
        <w:numPr>
          <w:ilvl w:val="0"/>
          <w:numId w:val="2"/>
        </w:numPr>
        <w:rPr>
          <w:color w:val="auto"/>
        </w:rPr>
      </w:pPr>
      <w:r w:rsidRPr="00E916F7">
        <w:rPr>
          <w:color w:val="auto"/>
        </w:rPr>
        <w:t>Tecnología del MGE, según la definición del Real Decreto 413/2014.</w:t>
      </w:r>
    </w:p>
    <w:p w14:paraId="17D701CD" w14:textId="77777777" w:rsidR="004B4F43" w:rsidRPr="00E916F7" w:rsidRDefault="004B4F43" w:rsidP="004B4F43">
      <w:pPr>
        <w:pStyle w:val="1"/>
        <w:numPr>
          <w:ilvl w:val="0"/>
          <w:numId w:val="2"/>
        </w:numPr>
        <w:rPr>
          <w:color w:val="auto"/>
        </w:rPr>
      </w:pPr>
      <w:r w:rsidRPr="00E916F7">
        <w:rPr>
          <w:color w:val="auto"/>
        </w:rPr>
        <w:t>Nemónico de 8 dígitos o código B3 asignado en la contestación de acceso, en su caso.</w:t>
      </w:r>
    </w:p>
    <w:p w14:paraId="2E6CE2A6" w14:textId="77777777" w:rsidR="004B4F43" w:rsidRPr="00E916F7" w:rsidRDefault="004B4F43" w:rsidP="004B4F43">
      <w:pPr>
        <w:pStyle w:val="1"/>
        <w:numPr>
          <w:ilvl w:val="0"/>
          <w:numId w:val="2"/>
        </w:numPr>
        <w:rPr>
          <w:color w:val="auto"/>
        </w:rPr>
      </w:pPr>
      <w:r w:rsidRPr="00E916F7">
        <w:rPr>
          <w:color w:val="auto"/>
        </w:rPr>
        <w:t>Clave de registro en el RAIPEE (Registro Administrativo de Instalaciones de Producción de Energía Eléctrica).</w:t>
      </w:r>
    </w:p>
    <w:p w14:paraId="223FD798" w14:textId="77777777" w:rsidR="004B4F43" w:rsidRPr="00E916F7" w:rsidRDefault="004B4F43" w:rsidP="004B4F43">
      <w:pPr>
        <w:pStyle w:val="1"/>
        <w:numPr>
          <w:ilvl w:val="0"/>
          <w:numId w:val="2"/>
        </w:numPr>
        <w:rPr>
          <w:color w:val="auto"/>
        </w:rPr>
      </w:pPr>
      <w:r w:rsidRPr="00E916F7">
        <w:rPr>
          <w:color w:val="auto"/>
        </w:rPr>
        <w:t>Potencia instalada (MW).</w:t>
      </w:r>
    </w:p>
    <w:p w14:paraId="063E9B2B" w14:textId="77777777" w:rsidR="004B4F43" w:rsidRPr="00E916F7" w:rsidRDefault="004B4F43" w:rsidP="004B4F43">
      <w:pPr>
        <w:pStyle w:val="1"/>
        <w:numPr>
          <w:ilvl w:val="0"/>
          <w:numId w:val="2"/>
        </w:numPr>
        <w:rPr>
          <w:color w:val="auto"/>
        </w:rPr>
      </w:pPr>
      <w:r w:rsidRPr="00E916F7">
        <w:rPr>
          <w:color w:val="auto"/>
        </w:rPr>
        <w:t xml:space="preserve">Capacidad máxima (MW).  </w:t>
      </w:r>
    </w:p>
    <w:p w14:paraId="2AD375E6" w14:textId="77777777" w:rsidR="004B4F43" w:rsidRPr="00E916F7" w:rsidRDefault="004B4F43" w:rsidP="004B4F43">
      <w:pPr>
        <w:pStyle w:val="1"/>
        <w:numPr>
          <w:ilvl w:val="0"/>
          <w:numId w:val="2"/>
        </w:numPr>
        <w:rPr>
          <w:color w:val="auto"/>
        </w:rPr>
      </w:pPr>
      <w:r w:rsidRPr="00E916F7">
        <w:rPr>
          <w:color w:val="auto"/>
        </w:rPr>
        <w:t>Mínimo técnico (MW).</w:t>
      </w:r>
    </w:p>
    <w:p w14:paraId="0D5EB1A7" w14:textId="77777777" w:rsidR="004B4F43" w:rsidRPr="00E916F7" w:rsidRDefault="004B4F43" w:rsidP="004B4F43">
      <w:pPr>
        <w:pStyle w:val="1"/>
        <w:numPr>
          <w:ilvl w:val="0"/>
          <w:numId w:val="2"/>
        </w:numPr>
        <w:rPr>
          <w:color w:val="auto"/>
        </w:rPr>
      </w:pPr>
      <w:r w:rsidRPr="00E916F7">
        <w:rPr>
          <w:color w:val="auto"/>
        </w:rPr>
        <w:t>Capacidad de control de la potencia reactiva.</w:t>
      </w:r>
    </w:p>
    <w:p w14:paraId="04D216E2" w14:textId="77777777" w:rsidR="004B4F43" w:rsidRPr="00E916F7" w:rsidRDefault="004B4F43" w:rsidP="004B4F43">
      <w:pPr>
        <w:pStyle w:val="1"/>
        <w:numPr>
          <w:ilvl w:val="0"/>
          <w:numId w:val="2"/>
        </w:numPr>
        <w:rPr>
          <w:color w:val="auto"/>
        </w:rPr>
      </w:pPr>
      <w:r w:rsidRPr="00E916F7">
        <w:rPr>
          <w:color w:val="auto"/>
        </w:rPr>
        <w:t>Fecha de puesta en servicio.</w:t>
      </w:r>
    </w:p>
    <w:p w14:paraId="0AC48CF5" w14:textId="77777777" w:rsidR="004B4F43" w:rsidRPr="00E916F7" w:rsidRDefault="004B4F43" w:rsidP="004B4F43">
      <w:pPr>
        <w:pStyle w:val="1"/>
        <w:numPr>
          <w:ilvl w:val="0"/>
          <w:numId w:val="2"/>
        </w:numPr>
        <w:rPr>
          <w:color w:val="auto"/>
        </w:rPr>
      </w:pPr>
      <w:r w:rsidRPr="00E916F7">
        <w:rPr>
          <w:color w:val="auto"/>
        </w:rPr>
        <w:lastRenderedPageBreak/>
        <w:t xml:space="preserve">Documentación acreditativa del cumplimiento de los requisitos técnicos sujetos a verificación o supervisión según procedimientos de verificación o Normas Técnicas de supervisión que les sea de aplicación de acuerdo con la normativa vigente o por cumplimiento voluntario de algunos de los requisitos que no le sean de aplicación. </w:t>
      </w:r>
    </w:p>
    <w:p w14:paraId="316056F7" w14:textId="77777777" w:rsidR="004B4F43" w:rsidRPr="00E916F7" w:rsidRDefault="004B4F43" w:rsidP="004B4F43">
      <w:pPr>
        <w:pStyle w:val="1"/>
        <w:numPr>
          <w:ilvl w:val="0"/>
          <w:numId w:val="2"/>
        </w:numPr>
        <w:rPr>
          <w:color w:val="auto"/>
        </w:rPr>
      </w:pPr>
      <w:r w:rsidRPr="00E916F7">
        <w:rPr>
          <w:color w:val="auto"/>
        </w:rPr>
        <w:t>Potencia aparente (MVA).</w:t>
      </w:r>
    </w:p>
    <w:p w14:paraId="57F511E7" w14:textId="77777777" w:rsidR="004B4F43" w:rsidRPr="00E916F7" w:rsidRDefault="004B4F43" w:rsidP="004B4F43">
      <w:pPr>
        <w:pStyle w:val="1"/>
        <w:numPr>
          <w:ilvl w:val="0"/>
          <w:numId w:val="2"/>
        </w:numPr>
        <w:rPr>
          <w:color w:val="auto"/>
        </w:rPr>
      </w:pPr>
      <w:r w:rsidRPr="00E916F7">
        <w:rPr>
          <w:color w:val="auto"/>
        </w:rPr>
        <w:t>Potencia máxima bruta (MW).</w:t>
      </w:r>
    </w:p>
    <w:p w14:paraId="6FBCB264" w14:textId="77777777" w:rsidR="004B4F43" w:rsidRPr="00E916F7" w:rsidRDefault="004B4F43" w:rsidP="004B4F43">
      <w:pPr>
        <w:pStyle w:val="1"/>
        <w:numPr>
          <w:ilvl w:val="0"/>
          <w:numId w:val="2"/>
        </w:numPr>
        <w:rPr>
          <w:color w:val="auto"/>
        </w:rPr>
      </w:pPr>
      <w:r w:rsidRPr="00E916F7">
        <w:rPr>
          <w:color w:val="auto"/>
        </w:rPr>
        <w:t>Tensión nominal (kV).</w:t>
      </w:r>
    </w:p>
    <w:p w14:paraId="3514A09D" w14:textId="77777777" w:rsidR="004B4F43" w:rsidRPr="00E916F7" w:rsidRDefault="004B4F43" w:rsidP="004B4F43">
      <w:pPr>
        <w:pStyle w:val="1"/>
        <w:numPr>
          <w:ilvl w:val="0"/>
          <w:numId w:val="2"/>
        </w:numPr>
        <w:rPr>
          <w:color w:val="auto"/>
        </w:rPr>
      </w:pPr>
      <w:r w:rsidRPr="00E916F7">
        <w:rPr>
          <w:color w:val="auto"/>
        </w:rPr>
        <w:t>Tasas estimadas de indisponibilidad programada.</w:t>
      </w:r>
    </w:p>
    <w:p w14:paraId="21BB084B" w14:textId="77777777" w:rsidR="004B4F43" w:rsidRPr="00E916F7" w:rsidRDefault="004B4F43" w:rsidP="004B4F43">
      <w:pPr>
        <w:pStyle w:val="Anexonivel2"/>
      </w:pPr>
      <w:bookmarkStart w:id="50" w:name="_Toc105487998"/>
      <w:bookmarkStart w:id="51" w:name="_Toc105489973"/>
      <w:bookmarkStart w:id="52" w:name="_Toc107327038"/>
      <w:bookmarkStart w:id="53" w:name="_Toc107555500"/>
      <w:bookmarkStart w:id="54" w:name="_Toc107818132"/>
      <w:bookmarkStart w:id="55" w:name="_Toc107818218"/>
      <w:bookmarkStart w:id="56" w:name="_Toc121921764"/>
      <w:r w:rsidRPr="00E916F7">
        <w:t>Datos adicionales, específicos por tecnología</w:t>
      </w:r>
      <w:bookmarkEnd w:id="50"/>
      <w:bookmarkEnd w:id="51"/>
      <w:bookmarkEnd w:id="52"/>
      <w:bookmarkEnd w:id="53"/>
      <w:bookmarkEnd w:id="54"/>
      <w:bookmarkEnd w:id="55"/>
      <w:bookmarkEnd w:id="56"/>
    </w:p>
    <w:p w14:paraId="1F39FC64" w14:textId="77777777" w:rsidR="004B4F43" w:rsidRPr="00E916F7" w:rsidRDefault="004B4F43" w:rsidP="004B4F43">
      <w:pPr>
        <w:pStyle w:val="Anexonivel3"/>
      </w:pPr>
      <w:bookmarkStart w:id="57" w:name="_Toc107327039"/>
      <w:bookmarkStart w:id="58" w:name="_Toc107555501"/>
      <w:bookmarkStart w:id="59" w:name="_Toc107818133"/>
      <w:bookmarkStart w:id="60" w:name="_Toc107818219"/>
      <w:bookmarkStart w:id="61" w:name="_Toc105487999"/>
      <w:bookmarkStart w:id="62" w:name="_Toc105489974"/>
      <w:bookmarkStart w:id="63" w:name="_Toc121921765"/>
      <w:r w:rsidRPr="00E916F7">
        <w:t>Instalaciones de generación de electricidad hidráulica</w:t>
      </w:r>
      <w:bookmarkEnd w:id="57"/>
      <w:bookmarkEnd w:id="58"/>
      <w:bookmarkEnd w:id="59"/>
      <w:bookmarkEnd w:id="60"/>
      <w:bookmarkEnd w:id="63"/>
    </w:p>
    <w:p w14:paraId="0E944553" w14:textId="77777777" w:rsidR="004B4F43" w:rsidRPr="00E916F7" w:rsidRDefault="004B4F43" w:rsidP="004B4F43">
      <w:pPr>
        <w:pStyle w:val="Anexonivel4"/>
      </w:pPr>
      <w:bookmarkStart w:id="64" w:name="_Toc107555502"/>
      <w:bookmarkEnd w:id="61"/>
      <w:bookmarkEnd w:id="62"/>
      <w:r w:rsidRPr="00E916F7">
        <w:t>Datos de embalse</w:t>
      </w:r>
      <w:bookmarkEnd w:id="64"/>
    </w:p>
    <w:p w14:paraId="69342F15" w14:textId="77777777" w:rsidR="004B4F43" w:rsidRPr="00E916F7" w:rsidRDefault="004B4F43" w:rsidP="004B4F43">
      <w:pPr>
        <w:pStyle w:val="1"/>
        <w:numPr>
          <w:ilvl w:val="0"/>
          <w:numId w:val="2"/>
        </w:numPr>
        <w:rPr>
          <w:color w:val="auto"/>
        </w:rPr>
      </w:pPr>
      <w:r w:rsidRPr="00E916F7">
        <w:rPr>
          <w:color w:val="auto"/>
        </w:rPr>
        <w:t>Nombre del embalse.</w:t>
      </w:r>
    </w:p>
    <w:p w14:paraId="11FF1FBC" w14:textId="77777777" w:rsidR="004B4F43" w:rsidRPr="00E916F7" w:rsidRDefault="004B4F43" w:rsidP="004B4F43">
      <w:pPr>
        <w:pStyle w:val="1"/>
        <w:numPr>
          <w:ilvl w:val="0"/>
          <w:numId w:val="2"/>
        </w:numPr>
        <w:rPr>
          <w:color w:val="auto"/>
        </w:rPr>
      </w:pPr>
      <w:r w:rsidRPr="00E916F7">
        <w:rPr>
          <w:color w:val="auto"/>
        </w:rPr>
        <w:t>Propiedad.</w:t>
      </w:r>
    </w:p>
    <w:p w14:paraId="03712061" w14:textId="77777777" w:rsidR="004B4F43" w:rsidRPr="00E916F7" w:rsidRDefault="004B4F43" w:rsidP="004B4F43">
      <w:pPr>
        <w:pStyle w:val="1"/>
        <w:numPr>
          <w:ilvl w:val="0"/>
          <w:numId w:val="2"/>
        </w:numPr>
        <w:rPr>
          <w:color w:val="auto"/>
        </w:rPr>
      </w:pPr>
      <w:r w:rsidRPr="00E916F7">
        <w:rPr>
          <w:color w:val="auto"/>
        </w:rPr>
        <w:t>Empresa concesionaria del aprovechamiento hidroeléctrico.</w:t>
      </w:r>
    </w:p>
    <w:p w14:paraId="25F3DBBE" w14:textId="77777777" w:rsidR="004B4F43" w:rsidRPr="00E916F7" w:rsidRDefault="004B4F43" w:rsidP="004B4F43">
      <w:pPr>
        <w:pStyle w:val="1"/>
        <w:numPr>
          <w:ilvl w:val="0"/>
          <w:numId w:val="2"/>
        </w:numPr>
        <w:rPr>
          <w:color w:val="auto"/>
        </w:rPr>
      </w:pPr>
      <w:r w:rsidRPr="00E916F7">
        <w:rPr>
          <w:color w:val="auto"/>
        </w:rPr>
        <w:t>Demarcación hidrográfica.</w:t>
      </w:r>
    </w:p>
    <w:p w14:paraId="1741CBD6" w14:textId="77777777" w:rsidR="004B4F43" w:rsidRPr="00E916F7" w:rsidRDefault="004B4F43" w:rsidP="004B4F43">
      <w:pPr>
        <w:pStyle w:val="1"/>
        <w:numPr>
          <w:ilvl w:val="0"/>
          <w:numId w:val="2"/>
        </w:numPr>
        <w:rPr>
          <w:color w:val="auto"/>
        </w:rPr>
      </w:pPr>
      <w:r w:rsidRPr="00E916F7">
        <w:rPr>
          <w:color w:val="auto"/>
        </w:rPr>
        <w:t>Cauce o río.</w:t>
      </w:r>
    </w:p>
    <w:p w14:paraId="523592FA" w14:textId="77777777" w:rsidR="004B4F43" w:rsidRPr="00E916F7" w:rsidRDefault="004B4F43" w:rsidP="004B4F43">
      <w:pPr>
        <w:pStyle w:val="1"/>
        <w:numPr>
          <w:ilvl w:val="0"/>
          <w:numId w:val="2"/>
        </w:numPr>
        <w:rPr>
          <w:color w:val="auto"/>
        </w:rPr>
      </w:pPr>
      <w:r w:rsidRPr="00E916F7">
        <w:rPr>
          <w:color w:val="auto"/>
        </w:rPr>
        <w:t>Situación: Provincia, término municipal, paraje o predio.</w:t>
      </w:r>
    </w:p>
    <w:p w14:paraId="6C547089" w14:textId="77777777" w:rsidR="004B4F43" w:rsidRPr="00E916F7" w:rsidRDefault="004B4F43" w:rsidP="004B4F43">
      <w:pPr>
        <w:pStyle w:val="1"/>
        <w:numPr>
          <w:ilvl w:val="0"/>
          <w:numId w:val="2"/>
        </w:numPr>
        <w:rPr>
          <w:color w:val="auto"/>
        </w:rPr>
      </w:pPr>
      <w:r w:rsidRPr="00E916F7">
        <w:rPr>
          <w:color w:val="auto"/>
        </w:rPr>
        <w:t>Capacidad total (</w:t>
      </w:r>
      <w:proofErr w:type="spellStart"/>
      <w:r w:rsidRPr="00E916F7">
        <w:rPr>
          <w:color w:val="auto"/>
        </w:rPr>
        <w:t>V</w:t>
      </w:r>
      <w:r w:rsidRPr="00E916F7">
        <w:rPr>
          <w:color w:val="auto"/>
          <w:vertAlign w:val="subscript"/>
        </w:rPr>
        <w:t>t</w:t>
      </w:r>
      <w:proofErr w:type="spellEnd"/>
      <w:r w:rsidRPr="00E916F7">
        <w:rPr>
          <w:color w:val="auto"/>
        </w:rPr>
        <w:t>: hm</w:t>
      </w:r>
      <w:r w:rsidRPr="00E916F7">
        <w:rPr>
          <w:color w:val="auto"/>
          <w:vertAlign w:val="superscript"/>
        </w:rPr>
        <w:t>3</w:t>
      </w:r>
      <w:r w:rsidRPr="00E916F7">
        <w:rPr>
          <w:color w:val="auto"/>
        </w:rPr>
        <w:t>), entre el lecho de fondo y el nivel máximo admitido en explotación normal.</w:t>
      </w:r>
    </w:p>
    <w:p w14:paraId="7E6E314D" w14:textId="77777777" w:rsidR="004B4F43" w:rsidRPr="00E916F7" w:rsidRDefault="004B4F43" w:rsidP="004B4F43">
      <w:pPr>
        <w:pStyle w:val="1"/>
        <w:numPr>
          <w:ilvl w:val="0"/>
          <w:numId w:val="2"/>
        </w:numPr>
        <w:rPr>
          <w:color w:val="auto"/>
        </w:rPr>
      </w:pPr>
      <w:r w:rsidRPr="00E916F7">
        <w:rPr>
          <w:color w:val="auto"/>
        </w:rPr>
        <w:t>Capacidad útil (</w:t>
      </w:r>
      <w:proofErr w:type="spellStart"/>
      <w:r w:rsidRPr="00E916F7">
        <w:rPr>
          <w:color w:val="auto"/>
        </w:rPr>
        <w:t>V</w:t>
      </w:r>
      <w:r w:rsidRPr="00E916F7">
        <w:rPr>
          <w:color w:val="auto"/>
          <w:vertAlign w:val="subscript"/>
        </w:rPr>
        <w:t>u</w:t>
      </w:r>
      <w:proofErr w:type="spellEnd"/>
      <w:r w:rsidRPr="00E916F7">
        <w:rPr>
          <w:color w:val="auto"/>
        </w:rPr>
        <w:t>: hm</w:t>
      </w:r>
      <w:r w:rsidRPr="00E916F7">
        <w:rPr>
          <w:color w:val="auto"/>
          <w:vertAlign w:val="superscript"/>
        </w:rPr>
        <w:t>3</w:t>
      </w:r>
      <w:r w:rsidRPr="00E916F7">
        <w:rPr>
          <w:color w:val="auto"/>
        </w:rPr>
        <w:t>), entre los niveles mínimo y máximo de explotación normal.</w:t>
      </w:r>
    </w:p>
    <w:p w14:paraId="646648C9" w14:textId="77777777" w:rsidR="004B4F43" w:rsidRPr="00E916F7" w:rsidRDefault="004B4F43" w:rsidP="004B4F43">
      <w:pPr>
        <w:pStyle w:val="1"/>
        <w:numPr>
          <w:ilvl w:val="0"/>
          <w:numId w:val="2"/>
        </w:numPr>
        <w:rPr>
          <w:color w:val="auto"/>
        </w:rPr>
      </w:pPr>
      <w:r w:rsidRPr="00E916F7">
        <w:rPr>
          <w:color w:val="auto"/>
        </w:rPr>
        <w:t>Cota máxima de explotación normal (m).</w:t>
      </w:r>
    </w:p>
    <w:p w14:paraId="430343ED" w14:textId="77777777" w:rsidR="004B4F43" w:rsidRPr="00E916F7" w:rsidRDefault="004B4F43" w:rsidP="004B4F43">
      <w:pPr>
        <w:pStyle w:val="1"/>
        <w:numPr>
          <w:ilvl w:val="0"/>
          <w:numId w:val="2"/>
        </w:numPr>
        <w:rPr>
          <w:color w:val="auto"/>
        </w:rPr>
      </w:pPr>
      <w:r w:rsidRPr="00E916F7">
        <w:rPr>
          <w:color w:val="auto"/>
        </w:rPr>
        <w:t>Cota mínima de explotación normal (m).</w:t>
      </w:r>
    </w:p>
    <w:p w14:paraId="6F51AD11" w14:textId="77777777" w:rsidR="004B4F43" w:rsidRPr="00E916F7" w:rsidRDefault="004B4F43" w:rsidP="004B4F43">
      <w:pPr>
        <w:pStyle w:val="1"/>
        <w:numPr>
          <w:ilvl w:val="0"/>
          <w:numId w:val="2"/>
        </w:numPr>
        <w:rPr>
          <w:color w:val="auto"/>
        </w:rPr>
      </w:pPr>
      <w:r w:rsidRPr="00E916F7">
        <w:rPr>
          <w:color w:val="auto"/>
        </w:rPr>
        <w:t>Uso (Hidroeléctrico, Mixto).</w:t>
      </w:r>
    </w:p>
    <w:p w14:paraId="2B695A71" w14:textId="77777777" w:rsidR="004B4F43" w:rsidRPr="00E916F7" w:rsidRDefault="004B4F43" w:rsidP="004B4F43">
      <w:pPr>
        <w:pStyle w:val="1"/>
        <w:numPr>
          <w:ilvl w:val="0"/>
          <w:numId w:val="2"/>
        </w:numPr>
        <w:rPr>
          <w:color w:val="auto"/>
        </w:rPr>
      </w:pPr>
      <w:r w:rsidRPr="00E916F7">
        <w:rPr>
          <w:color w:val="auto"/>
        </w:rPr>
        <w:t>Restricciones de explotación (detracciones, riegos, etc.).</w:t>
      </w:r>
    </w:p>
    <w:p w14:paraId="03BF5EDF" w14:textId="77777777" w:rsidR="004B4F43" w:rsidRPr="00E916F7" w:rsidRDefault="004B4F43" w:rsidP="004B4F43">
      <w:pPr>
        <w:pStyle w:val="1"/>
        <w:numPr>
          <w:ilvl w:val="0"/>
          <w:numId w:val="2"/>
        </w:numPr>
        <w:rPr>
          <w:color w:val="auto"/>
        </w:rPr>
      </w:pPr>
      <w:r w:rsidRPr="00E916F7">
        <w:rPr>
          <w:color w:val="auto"/>
        </w:rPr>
        <w:t>Aportación media (hm</w:t>
      </w:r>
      <w:r w:rsidRPr="00E916F7">
        <w:rPr>
          <w:color w:val="auto"/>
          <w:vertAlign w:val="superscript"/>
        </w:rPr>
        <w:t>3</w:t>
      </w:r>
      <w:r w:rsidRPr="00E916F7">
        <w:rPr>
          <w:color w:val="auto"/>
        </w:rPr>
        <w:t>/año).</w:t>
      </w:r>
    </w:p>
    <w:p w14:paraId="5FA73EDE" w14:textId="77777777" w:rsidR="004B4F43" w:rsidRPr="00E916F7" w:rsidRDefault="004B4F43" w:rsidP="004B4F43">
      <w:pPr>
        <w:spacing w:before="240"/>
        <w:rPr>
          <w:color w:val="auto"/>
        </w:rPr>
      </w:pPr>
      <w:r w:rsidRPr="00E916F7">
        <w:rPr>
          <w:color w:val="auto"/>
        </w:rPr>
        <w:t xml:space="preserve">Datos adicionales para embalses con </w:t>
      </w:r>
      <w:proofErr w:type="spellStart"/>
      <w:r w:rsidRPr="00E916F7">
        <w:rPr>
          <w:color w:val="auto"/>
        </w:rPr>
        <w:t>V</w:t>
      </w:r>
      <w:r w:rsidRPr="00E916F7">
        <w:rPr>
          <w:color w:val="auto"/>
          <w:vertAlign w:val="subscript"/>
        </w:rPr>
        <w:t>u</w:t>
      </w:r>
      <w:proofErr w:type="spellEnd"/>
      <w:r w:rsidRPr="00E916F7">
        <w:rPr>
          <w:color w:val="auto"/>
          <w:vertAlign w:val="subscript"/>
        </w:rPr>
        <w:t xml:space="preserve"> </w:t>
      </w:r>
      <w:r w:rsidRPr="00E916F7">
        <w:rPr>
          <w:color w:val="auto"/>
        </w:rPr>
        <w:t>≥ 5 hm</w:t>
      </w:r>
      <w:r w:rsidRPr="00E916F7">
        <w:rPr>
          <w:color w:val="auto"/>
          <w:vertAlign w:val="superscript"/>
        </w:rPr>
        <w:t>3</w:t>
      </w:r>
      <w:r w:rsidRPr="00E916F7">
        <w:rPr>
          <w:color w:val="auto"/>
        </w:rPr>
        <w:t>:</w:t>
      </w:r>
    </w:p>
    <w:p w14:paraId="2E23AAC8" w14:textId="77777777" w:rsidR="004B4F43" w:rsidRPr="00E916F7" w:rsidRDefault="004B4F43" w:rsidP="004B4F43">
      <w:pPr>
        <w:pStyle w:val="1"/>
        <w:numPr>
          <w:ilvl w:val="0"/>
          <w:numId w:val="2"/>
        </w:numPr>
        <w:rPr>
          <w:color w:val="auto"/>
        </w:rPr>
      </w:pPr>
      <w:r w:rsidRPr="00E916F7">
        <w:rPr>
          <w:color w:val="auto"/>
        </w:rPr>
        <w:t>Cota base o de desagüe (m) de fondo.</w:t>
      </w:r>
    </w:p>
    <w:p w14:paraId="295B9638" w14:textId="77777777" w:rsidR="004B4F43" w:rsidRPr="00E916F7" w:rsidRDefault="004B4F43" w:rsidP="004B4F43">
      <w:pPr>
        <w:pStyle w:val="1"/>
        <w:numPr>
          <w:ilvl w:val="0"/>
          <w:numId w:val="2"/>
        </w:numPr>
        <w:rPr>
          <w:color w:val="auto"/>
        </w:rPr>
      </w:pPr>
      <w:r w:rsidRPr="00E916F7">
        <w:rPr>
          <w:color w:val="auto"/>
        </w:rPr>
        <w:t>Capacidad vaciable (hm</w:t>
      </w:r>
      <w:r w:rsidRPr="00E916F7">
        <w:rPr>
          <w:color w:val="auto"/>
          <w:vertAlign w:val="superscript"/>
        </w:rPr>
        <w:t>3</w:t>
      </w:r>
      <w:r w:rsidRPr="00E916F7">
        <w:rPr>
          <w:color w:val="auto"/>
        </w:rPr>
        <w:t>), entre el nivel más bajo de los orificios de desagüe y el nivel máximo en explotación normal.</w:t>
      </w:r>
    </w:p>
    <w:p w14:paraId="399EBAD6" w14:textId="77777777" w:rsidR="004B4F43" w:rsidRPr="00E916F7" w:rsidRDefault="004B4F43" w:rsidP="004B4F43">
      <w:pPr>
        <w:pStyle w:val="1"/>
        <w:numPr>
          <w:ilvl w:val="0"/>
          <w:numId w:val="2"/>
        </w:numPr>
        <w:rPr>
          <w:color w:val="auto"/>
        </w:rPr>
      </w:pPr>
      <w:r w:rsidRPr="00E916F7">
        <w:rPr>
          <w:color w:val="auto"/>
        </w:rPr>
        <w:t>Capacidad en energía eléctrica (</w:t>
      </w:r>
      <w:proofErr w:type="spellStart"/>
      <w:r w:rsidRPr="00E916F7">
        <w:rPr>
          <w:color w:val="auto"/>
        </w:rPr>
        <w:t>MWh</w:t>
      </w:r>
      <w:proofErr w:type="spellEnd"/>
      <w:r w:rsidRPr="00E916F7">
        <w:rPr>
          <w:color w:val="auto"/>
        </w:rPr>
        <w:t>) con el desagüe de su capacidad útil, teniendo en cuenta todas las centrales situadas aguas abajo del embalse.</w:t>
      </w:r>
    </w:p>
    <w:p w14:paraId="19726B14" w14:textId="77777777" w:rsidR="004B4F43" w:rsidRPr="00E916F7" w:rsidRDefault="004B4F43" w:rsidP="004B4F43">
      <w:pPr>
        <w:pStyle w:val="1"/>
        <w:numPr>
          <w:ilvl w:val="0"/>
          <w:numId w:val="2"/>
        </w:numPr>
        <w:rPr>
          <w:color w:val="auto"/>
        </w:rPr>
      </w:pPr>
      <w:r w:rsidRPr="00E916F7">
        <w:rPr>
          <w:color w:val="auto"/>
        </w:rPr>
        <w:t>Serie histórica de aportaciones al embalse: mensual y semanal (m</w:t>
      </w:r>
      <w:r w:rsidRPr="00E916F7">
        <w:rPr>
          <w:color w:val="auto"/>
          <w:vertAlign w:val="superscript"/>
        </w:rPr>
        <w:t>3</w:t>
      </w:r>
      <w:r w:rsidRPr="00E916F7">
        <w:rPr>
          <w:color w:val="auto"/>
        </w:rPr>
        <w:t>).</w:t>
      </w:r>
    </w:p>
    <w:p w14:paraId="55828EBE" w14:textId="77777777" w:rsidR="004B4F43" w:rsidRPr="00E916F7" w:rsidRDefault="004B4F43" w:rsidP="004B4F43">
      <w:pPr>
        <w:pStyle w:val="1"/>
        <w:numPr>
          <w:ilvl w:val="0"/>
          <w:numId w:val="2"/>
        </w:numPr>
        <w:rPr>
          <w:color w:val="auto"/>
        </w:rPr>
      </w:pPr>
      <w:r w:rsidRPr="00E916F7">
        <w:rPr>
          <w:color w:val="auto"/>
        </w:rPr>
        <w:t>Curva cota de embalse en función de volumen (3</w:t>
      </w:r>
      <w:r w:rsidRPr="00E916F7">
        <w:rPr>
          <w:color w:val="auto"/>
          <w:vertAlign w:val="superscript"/>
        </w:rPr>
        <w:t>er</w:t>
      </w:r>
      <w:r w:rsidRPr="00E916F7">
        <w:rPr>
          <w:color w:val="auto"/>
        </w:rPr>
        <w:t xml:space="preserve">grado). </w:t>
      </w:r>
    </w:p>
    <w:p w14:paraId="0CAAFCDF" w14:textId="77777777" w:rsidR="004B4F43" w:rsidRPr="00E916F7" w:rsidRDefault="004B4F43" w:rsidP="004B4F43">
      <w:pPr>
        <w:pStyle w:val="Bolo"/>
        <w:tabs>
          <w:tab w:val="clear" w:pos="198"/>
        </w:tabs>
        <w:spacing w:before="120" w:after="120"/>
        <w:ind w:left="918" w:firstLine="522"/>
        <w:rPr>
          <w:rFonts w:ascii="Arial" w:hAnsi="Arial" w:cs="Arial"/>
        </w:rPr>
      </w:pPr>
      <w:r w:rsidRPr="00E916F7">
        <w:rPr>
          <w:rFonts w:ascii="Arial" w:hAnsi="Arial" w:cs="Arial"/>
          <w:szCs w:val="22"/>
        </w:rPr>
        <w:t>h</w:t>
      </w:r>
      <w:r w:rsidRPr="00E916F7">
        <w:rPr>
          <w:rFonts w:ascii="Arial" w:hAnsi="Arial" w:cs="Arial"/>
          <w:szCs w:val="22"/>
          <w:vertAlign w:val="subscript"/>
        </w:rPr>
        <w:t>e</w:t>
      </w:r>
      <w:r w:rsidRPr="00E916F7">
        <w:rPr>
          <w:rFonts w:ascii="Arial" w:hAnsi="Arial" w:cs="Arial"/>
          <w:szCs w:val="22"/>
        </w:rPr>
        <w:t xml:space="preserve"> </w:t>
      </w:r>
      <w:r w:rsidRPr="00E916F7">
        <w:rPr>
          <w:rFonts w:ascii="Arial" w:hAnsi="Arial" w:cs="Arial"/>
        </w:rPr>
        <w:t>(</w:t>
      </w:r>
      <w:r w:rsidRPr="00E916F7">
        <w:rPr>
          <w:rFonts w:ascii="Arial" w:hAnsi="Arial" w:cs="Arial"/>
          <w:szCs w:val="22"/>
        </w:rPr>
        <w:t>X</w:t>
      </w:r>
      <w:r w:rsidRPr="00E916F7">
        <w:rPr>
          <w:rFonts w:ascii="Arial" w:hAnsi="Arial" w:cs="Arial"/>
        </w:rPr>
        <w:t xml:space="preserve">) = </w:t>
      </w:r>
      <w:r w:rsidRPr="00E916F7">
        <w:rPr>
          <w:rFonts w:ascii="Arial" w:hAnsi="Arial" w:cs="Arial"/>
          <w:szCs w:val="22"/>
        </w:rPr>
        <w:t>a</w:t>
      </w:r>
      <w:r w:rsidRPr="00E916F7">
        <w:rPr>
          <w:rFonts w:ascii="Arial" w:hAnsi="Arial" w:cs="Arial"/>
          <w:szCs w:val="22"/>
          <w:vertAlign w:val="subscript"/>
        </w:rPr>
        <w:t>0</w:t>
      </w:r>
      <w:r w:rsidRPr="00E916F7">
        <w:rPr>
          <w:rFonts w:ascii="Arial" w:hAnsi="Arial" w:cs="Arial"/>
          <w:szCs w:val="22"/>
        </w:rPr>
        <w:t xml:space="preserve"> +a</w:t>
      </w:r>
      <w:r w:rsidRPr="00E916F7">
        <w:rPr>
          <w:rFonts w:ascii="Arial" w:hAnsi="Arial" w:cs="Arial"/>
          <w:szCs w:val="22"/>
          <w:vertAlign w:val="subscript"/>
        </w:rPr>
        <w:t>1</w:t>
      </w:r>
      <w:r w:rsidRPr="00E916F7">
        <w:rPr>
          <w:rFonts w:ascii="Arial" w:hAnsi="Arial" w:cs="Arial"/>
          <w:szCs w:val="22"/>
        </w:rPr>
        <w:t xml:space="preserve"> X</w:t>
      </w:r>
      <w:r w:rsidRPr="00E916F7">
        <w:rPr>
          <w:rFonts w:ascii="Arial" w:hAnsi="Arial" w:cs="Arial"/>
          <w:szCs w:val="22"/>
          <w:vertAlign w:val="superscript"/>
        </w:rPr>
        <w:t>1</w:t>
      </w:r>
      <w:r w:rsidRPr="00E916F7">
        <w:rPr>
          <w:rFonts w:ascii="Arial" w:hAnsi="Arial" w:cs="Arial"/>
          <w:szCs w:val="22"/>
        </w:rPr>
        <w:t>+a</w:t>
      </w:r>
      <w:r w:rsidRPr="00E916F7">
        <w:rPr>
          <w:rFonts w:ascii="Arial" w:hAnsi="Arial" w:cs="Arial"/>
          <w:szCs w:val="22"/>
          <w:vertAlign w:val="subscript"/>
        </w:rPr>
        <w:t>2</w:t>
      </w:r>
      <w:r w:rsidRPr="00E916F7">
        <w:rPr>
          <w:rFonts w:ascii="Arial" w:hAnsi="Arial" w:cs="Arial"/>
          <w:szCs w:val="22"/>
        </w:rPr>
        <w:t xml:space="preserve"> X</w:t>
      </w:r>
      <w:r w:rsidRPr="00E916F7">
        <w:rPr>
          <w:rFonts w:ascii="Arial" w:hAnsi="Arial" w:cs="Arial"/>
          <w:szCs w:val="22"/>
          <w:vertAlign w:val="superscript"/>
        </w:rPr>
        <w:t>2</w:t>
      </w:r>
      <w:r w:rsidRPr="00E916F7">
        <w:rPr>
          <w:rFonts w:ascii="Arial" w:hAnsi="Arial" w:cs="Arial"/>
          <w:szCs w:val="22"/>
        </w:rPr>
        <w:t>+a</w:t>
      </w:r>
      <w:r w:rsidRPr="00E916F7">
        <w:rPr>
          <w:rFonts w:ascii="Arial" w:hAnsi="Arial" w:cs="Arial"/>
          <w:szCs w:val="22"/>
          <w:vertAlign w:val="subscript"/>
        </w:rPr>
        <w:t>3</w:t>
      </w:r>
      <w:r w:rsidRPr="00E916F7">
        <w:rPr>
          <w:rFonts w:ascii="Arial" w:hAnsi="Arial" w:cs="Arial"/>
          <w:szCs w:val="22"/>
        </w:rPr>
        <w:t xml:space="preserve"> X</w:t>
      </w:r>
      <w:r w:rsidRPr="00E916F7">
        <w:rPr>
          <w:rFonts w:ascii="Arial" w:hAnsi="Arial" w:cs="Arial"/>
          <w:szCs w:val="22"/>
          <w:vertAlign w:val="superscript"/>
        </w:rPr>
        <w:t>3</w:t>
      </w:r>
    </w:p>
    <w:p w14:paraId="16B3B56E" w14:textId="77777777" w:rsidR="004B4F43" w:rsidRPr="00E916F7" w:rsidRDefault="004B4F43" w:rsidP="004B4F43">
      <w:pPr>
        <w:pStyle w:val="Bolo"/>
        <w:tabs>
          <w:tab w:val="clear" w:pos="198"/>
        </w:tabs>
        <w:spacing w:before="120" w:after="120"/>
        <w:rPr>
          <w:rFonts w:ascii="Arial" w:hAnsi="Arial" w:cs="Arial"/>
        </w:rPr>
      </w:pPr>
      <w:r w:rsidRPr="00E916F7">
        <w:rPr>
          <w:rFonts w:ascii="Arial" w:hAnsi="Arial" w:cs="Arial"/>
        </w:rPr>
        <w:tab/>
        <w:t xml:space="preserve">Siendo: </w:t>
      </w:r>
      <w:proofErr w:type="spellStart"/>
      <w:r w:rsidRPr="00E916F7">
        <w:rPr>
          <w:rFonts w:ascii="Arial" w:hAnsi="Arial" w:cs="Arial"/>
        </w:rPr>
        <w:t>a</w:t>
      </w:r>
      <w:r w:rsidRPr="00E916F7">
        <w:rPr>
          <w:rFonts w:ascii="Arial" w:hAnsi="Arial" w:cs="Arial"/>
          <w:vertAlign w:val="subscript"/>
        </w:rPr>
        <w:t>i</w:t>
      </w:r>
      <w:proofErr w:type="spellEnd"/>
      <w:r w:rsidRPr="00E916F7">
        <w:rPr>
          <w:rFonts w:ascii="Arial" w:hAnsi="Arial" w:cs="Arial"/>
        </w:rPr>
        <w:t xml:space="preserve"> los coeficientes del polinomio y X el volumen total de agua en el embalse.</w:t>
      </w:r>
    </w:p>
    <w:p w14:paraId="0743FC34" w14:textId="060B6EB5" w:rsidR="004B4F43" w:rsidRDefault="004B4F43" w:rsidP="004B4F43">
      <w:pPr>
        <w:pStyle w:val="Bolo"/>
        <w:tabs>
          <w:tab w:val="clear" w:pos="198"/>
        </w:tabs>
        <w:spacing w:before="120" w:after="120"/>
        <w:rPr>
          <w:rFonts w:ascii="Arial" w:hAnsi="Arial" w:cs="Arial"/>
        </w:rPr>
      </w:pPr>
    </w:p>
    <w:p w14:paraId="7FA2CE3F" w14:textId="77777777" w:rsidR="00F7416F" w:rsidRPr="00E916F7" w:rsidRDefault="00F7416F" w:rsidP="004B4F43">
      <w:pPr>
        <w:pStyle w:val="Bolo"/>
        <w:tabs>
          <w:tab w:val="clear" w:pos="198"/>
        </w:tabs>
        <w:spacing w:before="120" w:after="120"/>
        <w:rPr>
          <w:rFonts w:ascii="Arial" w:hAnsi="Arial" w:cs="Arial"/>
        </w:rPr>
      </w:pPr>
    </w:p>
    <w:p w14:paraId="562F160E" w14:textId="77777777" w:rsidR="004B4F43" w:rsidRPr="00E916F7" w:rsidRDefault="004B4F43" w:rsidP="004B4F43">
      <w:pPr>
        <w:pStyle w:val="Anexonivel4"/>
      </w:pPr>
      <w:bookmarkStart w:id="65" w:name="_Toc107555503"/>
      <w:r w:rsidRPr="00E916F7">
        <w:lastRenderedPageBreak/>
        <w:t>Datos de la instalación de generación de electricidad hidráulica</w:t>
      </w:r>
      <w:bookmarkEnd w:id="65"/>
      <w:r w:rsidRPr="00E916F7">
        <w:t xml:space="preserve"> </w:t>
      </w:r>
    </w:p>
    <w:p w14:paraId="676DF5A5" w14:textId="77777777" w:rsidR="004B4F43" w:rsidRPr="00E916F7" w:rsidRDefault="004B4F43" w:rsidP="004B4F43">
      <w:pPr>
        <w:pStyle w:val="1"/>
        <w:numPr>
          <w:ilvl w:val="0"/>
          <w:numId w:val="2"/>
        </w:numPr>
        <w:rPr>
          <w:color w:val="auto"/>
        </w:rPr>
      </w:pPr>
      <w:r w:rsidRPr="00E916F7">
        <w:rPr>
          <w:color w:val="auto"/>
        </w:rPr>
        <w:t>Demarcación hidrográfica.</w:t>
      </w:r>
    </w:p>
    <w:p w14:paraId="00759DA0" w14:textId="77777777" w:rsidR="004B4F43" w:rsidRPr="00E916F7" w:rsidRDefault="004B4F43" w:rsidP="004B4F43">
      <w:pPr>
        <w:pStyle w:val="1"/>
        <w:numPr>
          <w:ilvl w:val="0"/>
          <w:numId w:val="2"/>
        </w:numPr>
        <w:rPr>
          <w:color w:val="auto"/>
        </w:rPr>
      </w:pPr>
      <w:r w:rsidRPr="00E916F7">
        <w:rPr>
          <w:color w:val="auto"/>
        </w:rPr>
        <w:t>Cauce o río de ubicación de la instalación.</w:t>
      </w:r>
    </w:p>
    <w:p w14:paraId="3B2CBF11" w14:textId="77777777" w:rsidR="004B4F43" w:rsidRPr="00E916F7" w:rsidRDefault="004B4F43" w:rsidP="004B4F43">
      <w:pPr>
        <w:pStyle w:val="1"/>
        <w:numPr>
          <w:ilvl w:val="0"/>
          <w:numId w:val="2"/>
        </w:numPr>
        <w:rPr>
          <w:color w:val="auto"/>
        </w:rPr>
      </w:pPr>
      <w:r w:rsidRPr="00E916F7">
        <w:rPr>
          <w:color w:val="auto"/>
        </w:rPr>
        <w:t>Embalse asociado.</w:t>
      </w:r>
    </w:p>
    <w:p w14:paraId="3EAAD501" w14:textId="77777777" w:rsidR="004B4F43" w:rsidRPr="00E916F7" w:rsidRDefault="004B4F43" w:rsidP="004B4F43">
      <w:pPr>
        <w:pStyle w:val="1"/>
        <w:numPr>
          <w:ilvl w:val="0"/>
          <w:numId w:val="2"/>
        </w:numPr>
        <w:rPr>
          <w:color w:val="auto"/>
        </w:rPr>
      </w:pPr>
      <w:r w:rsidRPr="00E916F7">
        <w:rPr>
          <w:color w:val="auto"/>
        </w:rPr>
        <w:t>Caudal nominal (m</w:t>
      </w:r>
      <w:r w:rsidRPr="00E916F7">
        <w:rPr>
          <w:color w:val="auto"/>
          <w:vertAlign w:val="superscript"/>
        </w:rPr>
        <w:t>3</w:t>
      </w:r>
      <w:r w:rsidRPr="00E916F7">
        <w:rPr>
          <w:color w:val="auto"/>
        </w:rPr>
        <w:t>/s).</w:t>
      </w:r>
    </w:p>
    <w:p w14:paraId="3ABA66E6" w14:textId="77777777" w:rsidR="004B4F43" w:rsidRPr="00E916F7" w:rsidRDefault="004B4F43" w:rsidP="004B4F43">
      <w:pPr>
        <w:pStyle w:val="1"/>
        <w:numPr>
          <w:ilvl w:val="0"/>
          <w:numId w:val="2"/>
        </w:numPr>
        <w:rPr>
          <w:color w:val="auto"/>
        </w:rPr>
      </w:pPr>
      <w:r w:rsidRPr="00E916F7">
        <w:rPr>
          <w:color w:val="auto"/>
        </w:rPr>
        <w:t>Salto neto nominal (m).</w:t>
      </w:r>
    </w:p>
    <w:p w14:paraId="1C0A4FBC" w14:textId="77777777" w:rsidR="004B4F43" w:rsidRPr="00E916F7" w:rsidRDefault="004B4F43" w:rsidP="004B4F43">
      <w:pPr>
        <w:pStyle w:val="1"/>
        <w:numPr>
          <w:ilvl w:val="0"/>
          <w:numId w:val="2"/>
        </w:numPr>
        <w:rPr>
          <w:color w:val="auto"/>
        </w:rPr>
      </w:pPr>
      <w:r w:rsidRPr="00E916F7">
        <w:rPr>
          <w:color w:val="auto"/>
        </w:rPr>
        <w:t>Cota de toma en el embalse/azud (m).</w:t>
      </w:r>
    </w:p>
    <w:p w14:paraId="52A1B264" w14:textId="77777777" w:rsidR="004B4F43" w:rsidRPr="00E916F7" w:rsidRDefault="004B4F43" w:rsidP="004B4F43">
      <w:pPr>
        <w:pStyle w:val="1"/>
        <w:numPr>
          <w:ilvl w:val="0"/>
          <w:numId w:val="2"/>
        </w:numPr>
        <w:rPr>
          <w:color w:val="auto"/>
        </w:rPr>
      </w:pPr>
      <w:r w:rsidRPr="00E916F7">
        <w:rPr>
          <w:color w:val="auto"/>
        </w:rPr>
        <w:t>Cámara de carga (sí/no). En caso afirmativo, cota en cámara de carga (m).</w:t>
      </w:r>
    </w:p>
    <w:p w14:paraId="20459107" w14:textId="77777777" w:rsidR="004B4F43" w:rsidRPr="00E916F7" w:rsidRDefault="004B4F43" w:rsidP="004B4F43">
      <w:pPr>
        <w:pStyle w:val="1"/>
        <w:numPr>
          <w:ilvl w:val="0"/>
          <w:numId w:val="2"/>
        </w:numPr>
        <w:rPr>
          <w:color w:val="auto"/>
        </w:rPr>
      </w:pPr>
      <w:r w:rsidRPr="00E916F7">
        <w:rPr>
          <w:color w:val="auto"/>
        </w:rPr>
        <w:t>Cota de descarga turbinas (m).</w:t>
      </w:r>
    </w:p>
    <w:p w14:paraId="27D98632" w14:textId="77777777" w:rsidR="004B4F43" w:rsidRPr="00E916F7" w:rsidRDefault="004B4F43" w:rsidP="004B4F43">
      <w:pPr>
        <w:pStyle w:val="1"/>
        <w:numPr>
          <w:ilvl w:val="0"/>
          <w:numId w:val="2"/>
        </w:numPr>
        <w:rPr>
          <w:color w:val="auto"/>
        </w:rPr>
      </w:pPr>
      <w:r w:rsidRPr="00E916F7">
        <w:rPr>
          <w:color w:val="auto"/>
        </w:rPr>
        <w:t>Rendimiento global (turbina, multiplicador, generador, transformador) (</w:t>
      </w:r>
      <w:proofErr w:type="spellStart"/>
      <w:r w:rsidRPr="00E916F7">
        <w:rPr>
          <w:color w:val="auto"/>
        </w:rPr>
        <w:t>p.u</w:t>
      </w:r>
      <w:proofErr w:type="spellEnd"/>
      <w:r w:rsidRPr="00E916F7">
        <w:rPr>
          <w:color w:val="auto"/>
        </w:rPr>
        <w:t>.).</w:t>
      </w:r>
    </w:p>
    <w:p w14:paraId="5EFDFF08" w14:textId="77777777" w:rsidR="004B4F43" w:rsidRPr="00E916F7" w:rsidRDefault="004B4F43" w:rsidP="004B4F43">
      <w:pPr>
        <w:pStyle w:val="1"/>
        <w:numPr>
          <w:ilvl w:val="0"/>
          <w:numId w:val="2"/>
        </w:numPr>
        <w:rPr>
          <w:color w:val="auto"/>
        </w:rPr>
      </w:pPr>
      <w:r w:rsidRPr="00E916F7">
        <w:rPr>
          <w:color w:val="auto"/>
        </w:rPr>
        <w:t>Pérdidas de carga (% de salto bruto).</w:t>
      </w:r>
    </w:p>
    <w:p w14:paraId="512DD210" w14:textId="77777777" w:rsidR="004B4F43" w:rsidRPr="00E916F7" w:rsidRDefault="004B4F43" w:rsidP="004B4F43">
      <w:pPr>
        <w:spacing w:before="240"/>
        <w:rPr>
          <w:color w:val="auto"/>
        </w:rPr>
      </w:pPr>
      <w:r w:rsidRPr="00E916F7">
        <w:rPr>
          <w:color w:val="auto"/>
        </w:rPr>
        <w:t>Datos adicionales para instalaciones o agrupaciones de instalaciones cuya potencia instalada sea superior a 10 MW o conectadas a la red de transporte:</w:t>
      </w:r>
    </w:p>
    <w:p w14:paraId="65E088D3" w14:textId="77777777" w:rsidR="004B4F43" w:rsidRPr="00E916F7" w:rsidRDefault="004B4F43" w:rsidP="004B4F43">
      <w:pPr>
        <w:pStyle w:val="1"/>
        <w:numPr>
          <w:ilvl w:val="0"/>
          <w:numId w:val="2"/>
        </w:numPr>
        <w:rPr>
          <w:color w:val="auto"/>
        </w:rPr>
      </w:pPr>
      <w:r w:rsidRPr="00E916F7">
        <w:rPr>
          <w:color w:val="auto"/>
        </w:rPr>
        <w:t>Esquema del subsistema hidráulico.</w:t>
      </w:r>
    </w:p>
    <w:p w14:paraId="71EDFEC2" w14:textId="77777777" w:rsidR="004B4F43" w:rsidRPr="00E916F7" w:rsidRDefault="004B4F43" w:rsidP="004B4F43">
      <w:pPr>
        <w:pStyle w:val="1"/>
        <w:numPr>
          <w:ilvl w:val="0"/>
          <w:numId w:val="2"/>
        </w:numPr>
        <w:rPr>
          <w:color w:val="auto"/>
        </w:rPr>
      </w:pPr>
      <w:r w:rsidRPr="00E916F7">
        <w:rPr>
          <w:color w:val="auto"/>
        </w:rPr>
        <w:t xml:space="preserve">Canal de conducción/galería de presión (sí/no). </w:t>
      </w:r>
    </w:p>
    <w:p w14:paraId="52535F32" w14:textId="77777777" w:rsidR="004B4F43" w:rsidRPr="00E916F7" w:rsidRDefault="004B4F43" w:rsidP="004B4F43">
      <w:pPr>
        <w:pStyle w:val="1"/>
        <w:numPr>
          <w:ilvl w:val="0"/>
          <w:numId w:val="2"/>
        </w:numPr>
        <w:rPr>
          <w:color w:val="auto"/>
        </w:rPr>
      </w:pPr>
      <w:r w:rsidRPr="00E916F7">
        <w:rPr>
          <w:color w:val="auto"/>
        </w:rPr>
        <w:t>Chimenea de equilibrio (sí/no).</w:t>
      </w:r>
    </w:p>
    <w:p w14:paraId="6377F1C8" w14:textId="77777777" w:rsidR="004B4F43" w:rsidRPr="00E916F7" w:rsidRDefault="004B4F43" w:rsidP="004B4F43">
      <w:pPr>
        <w:pStyle w:val="1"/>
        <w:numPr>
          <w:ilvl w:val="0"/>
          <w:numId w:val="2"/>
        </w:numPr>
        <w:rPr>
          <w:color w:val="auto"/>
        </w:rPr>
      </w:pPr>
      <w:r w:rsidRPr="00E916F7">
        <w:rPr>
          <w:color w:val="auto"/>
        </w:rPr>
        <w:t xml:space="preserve">Tubería forzada (sí/no). </w:t>
      </w:r>
    </w:p>
    <w:p w14:paraId="0B835FB9" w14:textId="77777777" w:rsidR="004B4F43" w:rsidRPr="00E916F7" w:rsidRDefault="004B4F43" w:rsidP="004B4F43">
      <w:pPr>
        <w:pStyle w:val="1"/>
        <w:numPr>
          <w:ilvl w:val="0"/>
          <w:numId w:val="2"/>
        </w:numPr>
        <w:rPr>
          <w:color w:val="auto"/>
        </w:rPr>
      </w:pPr>
      <w:r w:rsidRPr="00E916F7">
        <w:rPr>
          <w:color w:val="auto"/>
        </w:rPr>
        <w:t xml:space="preserve">En el caso de instalaciones reversibles o de bombeo: </w:t>
      </w:r>
    </w:p>
    <w:p w14:paraId="49FBFC6C"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Índice de acumulación por bombeo (%), definido como la relación entre la energía eléctrica que puede producirse con el agua acumulada por bombeo y la energía consumida para su elevación.</w:t>
      </w:r>
    </w:p>
    <w:p w14:paraId="630F8842" w14:textId="77777777" w:rsidR="004B4F43" w:rsidRPr="00E916F7" w:rsidRDefault="004B4F43" w:rsidP="004B4F43">
      <w:pPr>
        <w:pStyle w:val="Anexonivel4"/>
        <w:spacing w:before="240"/>
        <w:ind w:left="1077" w:hanging="1077"/>
      </w:pPr>
      <w:bookmarkStart w:id="66" w:name="_Toc107555504"/>
      <w:r w:rsidRPr="00E916F7">
        <w:t>Datos de cada MGE</w:t>
      </w:r>
      <w:bookmarkEnd w:id="66"/>
      <w:r w:rsidRPr="00E916F7">
        <w:t xml:space="preserve"> </w:t>
      </w:r>
    </w:p>
    <w:p w14:paraId="65EB41B0" w14:textId="77777777" w:rsidR="004B4F43" w:rsidRPr="00E916F7" w:rsidRDefault="004B4F43" w:rsidP="004B4F43">
      <w:pPr>
        <w:pStyle w:val="1"/>
        <w:numPr>
          <w:ilvl w:val="0"/>
          <w:numId w:val="2"/>
        </w:numPr>
        <w:rPr>
          <w:color w:val="auto"/>
        </w:rPr>
      </w:pPr>
      <w:r w:rsidRPr="00E916F7">
        <w:rPr>
          <w:color w:val="auto"/>
        </w:rPr>
        <w:t>Caudal nominal (m</w:t>
      </w:r>
      <w:r w:rsidRPr="00E916F7">
        <w:rPr>
          <w:color w:val="auto"/>
          <w:vertAlign w:val="superscript"/>
        </w:rPr>
        <w:t>3</w:t>
      </w:r>
      <w:r w:rsidRPr="00E916F7">
        <w:rPr>
          <w:color w:val="auto"/>
        </w:rPr>
        <w:t>/s).</w:t>
      </w:r>
    </w:p>
    <w:p w14:paraId="0D43E47E" w14:textId="77777777" w:rsidR="004B4F43" w:rsidRPr="00E916F7" w:rsidRDefault="004B4F43" w:rsidP="004B4F43">
      <w:pPr>
        <w:pStyle w:val="1"/>
        <w:numPr>
          <w:ilvl w:val="0"/>
          <w:numId w:val="2"/>
        </w:numPr>
        <w:rPr>
          <w:color w:val="auto"/>
        </w:rPr>
      </w:pPr>
      <w:r w:rsidRPr="00E916F7">
        <w:rPr>
          <w:color w:val="auto"/>
        </w:rPr>
        <w:t>Salto neto nominal (m).</w:t>
      </w:r>
    </w:p>
    <w:p w14:paraId="00A16A4D" w14:textId="77777777" w:rsidR="004B4F43" w:rsidRPr="00E916F7" w:rsidRDefault="004B4F43" w:rsidP="004B4F43">
      <w:pPr>
        <w:spacing w:before="240"/>
        <w:rPr>
          <w:color w:val="auto"/>
        </w:rPr>
      </w:pPr>
      <w:r w:rsidRPr="00E916F7">
        <w:rPr>
          <w:color w:val="auto"/>
        </w:rPr>
        <w:t>En el caso de MGE reversibles o de bombeo:</w:t>
      </w:r>
    </w:p>
    <w:p w14:paraId="4B77CC1C" w14:textId="77777777" w:rsidR="004B4F43" w:rsidRPr="00E916F7" w:rsidRDefault="004B4F43" w:rsidP="004B4F43">
      <w:pPr>
        <w:pStyle w:val="1"/>
        <w:numPr>
          <w:ilvl w:val="0"/>
          <w:numId w:val="2"/>
        </w:numPr>
        <w:rPr>
          <w:color w:val="auto"/>
        </w:rPr>
      </w:pPr>
      <w:r w:rsidRPr="00E916F7">
        <w:rPr>
          <w:color w:val="auto"/>
        </w:rPr>
        <w:t xml:space="preserve">Potencia máxima de consumo en punto de conexión a la red (Capacidad máxima de importación) (MW). </w:t>
      </w:r>
    </w:p>
    <w:p w14:paraId="4DDE3A98" w14:textId="77777777" w:rsidR="004B4F43" w:rsidRPr="00E916F7" w:rsidRDefault="004B4F43" w:rsidP="004B4F43">
      <w:pPr>
        <w:pStyle w:val="1"/>
        <w:numPr>
          <w:ilvl w:val="0"/>
          <w:numId w:val="2"/>
        </w:numPr>
        <w:rPr>
          <w:color w:val="auto"/>
        </w:rPr>
      </w:pPr>
      <w:r w:rsidRPr="00E916F7">
        <w:rPr>
          <w:color w:val="auto"/>
        </w:rPr>
        <w:t xml:space="preserve">Potencia máxima de consumo en bornas de máquina (MW). </w:t>
      </w:r>
    </w:p>
    <w:p w14:paraId="617AB827" w14:textId="77777777" w:rsidR="004B4F43" w:rsidRPr="00E916F7" w:rsidRDefault="004B4F43" w:rsidP="004B4F43">
      <w:pPr>
        <w:pStyle w:val="1"/>
        <w:numPr>
          <w:ilvl w:val="0"/>
          <w:numId w:val="2"/>
        </w:numPr>
        <w:rPr>
          <w:color w:val="auto"/>
        </w:rPr>
      </w:pPr>
      <w:r w:rsidRPr="00E916F7">
        <w:rPr>
          <w:color w:val="auto"/>
        </w:rPr>
        <w:t>Altura efectiva (neta) nominal (m).</w:t>
      </w:r>
    </w:p>
    <w:p w14:paraId="3BF78F54" w14:textId="77777777" w:rsidR="004B4F43" w:rsidRPr="00E916F7" w:rsidRDefault="004B4F43" w:rsidP="004B4F43">
      <w:pPr>
        <w:pStyle w:val="1"/>
        <w:numPr>
          <w:ilvl w:val="0"/>
          <w:numId w:val="2"/>
        </w:numPr>
        <w:rPr>
          <w:color w:val="auto"/>
        </w:rPr>
      </w:pPr>
      <w:r w:rsidRPr="00E916F7">
        <w:rPr>
          <w:color w:val="auto"/>
        </w:rPr>
        <w:t>Caudal nominal de bombeo (m</w:t>
      </w:r>
      <w:r w:rsidRPr="00E916F7">
        <w:rPr>
          <w:color w:val="auto"/>
          <w:vertAlign w:val="superscript"/>
        </w:rPr>
        <w:t>3</w:t>
      </w:r>
      <w:r w:rsidRPr="00E916F7">
        <w:rPr>
          <w:color w:val="auto"/>
        </w:rPr>
        <w:t>/s).</w:t>
      </w:r>
    </w:p>
    <w:p w14:paraId="23425738" w14:textId="77777777" w:rsidR="004B4F43" w:rsidRPr="00E916F7" w:rsidRDefault="004B4F43" w:rsidP="004B4F43">
      <w:pPr>
        <w:spacing w:before="240"/>
        <w:rPr>
          <w:color w:val="auto"/>
        </w:rPr>
      </w:pPr>
      <w:r w:rsidRPr="00E916F7">
        <w:rPr>
          <w:color w:val="auto"/>
        </w:rPr>
        <w:t xml:space="preserve">Datos adicionales para MGE o agrupaciones de MGE </w:t>
      </w:r>
      <w:r w:rsidRPr="00E916F7">
        <w:rPr>
          <w:rFonts w:cstheme="minorBidi"/>
          <w:color w:val="auto"/>
        </w:rPr>
        <w:t xml:space="preserve">cuya potencia instalada sea superior a 10 MW </w:t>
      </w:r>
      <w:r w:rsidRPr="00E916F7">
        <w:rPr>
          <w:color w:val="auto"/>
        </w:rPr>
        <w:t>o conectados a la red de transporte:</w:t>
      </w:r>
    </w:p>
    <w:p w14:paraId="4318C0AE" w14:textId="77777777" w:rsidR="004B4F43" w:rsidRPr="00E916F7" w:rsidRDefault="004B4F43" w:rsidP="004B4F43">
      <w:pPr>
        <w:pStyle w:val="1"/>
        <w:numPr>
          <w:ilvl w:val="0"/>
          <w:numId w:val="2"/>
        </w:numPr>
        <w:rPr>
          <w:color w:val="auto"/>
        </w:rPr>
      </w:pPr>
      <w:r w:rsidRPr="00E916F7">
        <w:rPr>
          <w:color w:val="auto"/>
        </w:rPr>
        <w:t>Tipo de turbina.</w:t>
      </w:r>
    </w:p>
    <w:p w14:paraId="27A4BC0A" w14:textId="77777777" w:rsidR="004B4F43" w:rsidRPr="00E916F7" w:rsidRDefault="004B4F43" w:rsidP="004B4F43">
      <w:pPr>
        <w:pStyle w:val="1"/>
        <w:numPr>
          <w:ilvl w:val="0"/>
          <w:numId w:val="2"/>
        </w:numPr>
        <w:rPr>
          <w:color w:val="auto"/>
        </w:rPr>
      </w:pPr>
      <w:r w:rsidRPr="00E916F7">
        <w:rPr>
          <w:color w:val="auto"/>
        </w:rPr>
        <w:t>Velocidad nominal (rpm).</w:t>
      </w:r>
    </w:p>
    <w:p w14:paraId="75CE8387" w14:textId="77777777" w:rsidR="004B4F43" w:rsidRPr="00E916F7" w:rsidRDefault="004B4F43" w:rsidP="004B4F43">
      <w:pPr>
        <w:pStyle w:val="1"/>
        <w:numPr>
          <w:ilvl w:val="0"/>
          <w:numId w:val="2"/>
        </w:numPr>
        <w:rPr>
          <w:color w:val="auto"/>
        </w:rPr>
      </w:pPr>
      <w:r w:rsidRPr="00E916F7">
        <w:rPr>
          <w:color w:val="auto"/>
        </w:rPr>
        <w:t xml:space="preserve">Caudal máximo de </w:t>
      </w:r>
      <w:proofErr w:type="spellStart"/>
      <w:r w:rsidRPr="00E916F7">
        <w:rPr>
          <w:color w:val="auto"/>
        </w:rPr>
        <w:t>turbinación</w:t>
      </w:r>
      <w:proofErr w:type="spellEnd"/>
      <w:r w:rsidRPr="00E916F7">
        <w:rPr>
          <w:color w:val="auto"/>
        </w:rPr>
        <w:t xml:space="preserve"> (m</w:t>
      </w:r>
      <w:r w:rsidRPr="00E916F7">
        <w:rPr>
          <w:color w:val="auto"/>
          <w:vertAlign w:val="superscript"/>
        </w:rPr>
        <w:t>3</w:t>
      </w:r>
      <w:r w:rsidRPr="00E916F7">
        <w:rPr>
          <w:color w:val="auto"/>
        </w:rPr>
        <w:t>/s).</w:t>
      </w:r>
    </w:p>
    <w:p w14:paraId="0E98BF38" w14:textId="77777777" w:rsidR="004B4F43" w:rsidRPr="00E916F7" w:rsidRDefault="004B4F43" w:rsidP="004B4F43">
      <w:pPr>
        <w:pStyle w:val="1"/>
        <w:numPr>
          <w:ilvl w:val="0"/>
          <w:numId w:val="2"/>
        </w:numPr>
        <w:rPr>
          <w:color w:val="auto"/>
        </w:rPr>
      </w:pPr>
      <w:r w:rsidRPr="00E916F7">
        <w:rPr>
          <w:color w:val="auto"/>
        </w:rPr>
        <w:t xml:space="preserve">Caudal mínimo de </w:t>
      </w:r>
      <w:proofErr w:type="spellStart"/>
      <w:r w:rsidRPr="00E916F7">
        <w:rPr>
          <w:color w:val="auto"/>
        </w:rPr>
        <w:t>turbinación</w:t>
      </w:r>
      <w:proofErr w:type="spellEnd"/>
      <w:r w:rsidRPr="00E916F7">
        <w:rPr>
          <w:color w:val="auto"/>
        </w:rPr>
        <w:t xml:space="preserve"> (m</w:t>
      </w:r>
      <w:r w:rsidRPr="00E916F7">
        <w:rPr>
          <w:color w:val="auto"/>
          <w:vertAlign w:val="superscript"/>
        </w:rPr>
        <w:t>3</w:t>
      </w:r>
      <w:r w:rsidRPr="00E916F7">
        <w:rPr>
          <w:color w:val="auto"/>
        </w:rPr>
        <w:t>/s).</w:t>
      </w:r>
    </w:p>
    <w:p w14:paraId="14EC6D7C" w14:textId="77777777" w:rsidR="004B4F43" w:rsidRPr="00E916F7" w:rsidRDefault="004B4F43" w:rsidP="004B4F43">
      <w:pPr>
        <w:pStyle w:val="1"/>
        <w:numPr>
          <w:ilvl w:val="0"/>
          <w:numId w:val="2"/>
        </w:numPr>
        <w:rPr>
          <w:color w:val="auto"/>
        </w:rPr>
      </w:pPr>
      <w:r w:rsidRPr="00E916F7">
        <w:rPr>
          <w:color w:val="auto"/>
        </w:rPr>
        <w:t>Salto bruto máximo (m).</w:t>
      </w:r>
    </w:p>
    <w:p w14:paraId="4D30F2FB" w14:textId="77777777" w:rsidR="004B4F43" w:rsidRPr="00E916F7" w:rsidRDefault="004B4F43" w:rsidP="004B4F43">
      <w:pPr>
        <w:pStyle w:val="1"/>
        <w:numPr>
          <w:ilvl w:val="0"/>
          <w:numId w:val="2"/>
        </w:numPr>
        <w:rPr>
          <w:color w:val="auto"/>
        </w:rPr>
      </w:pPr>
      <w:r w:rsidRPr="00E916F7">
        <w:rPr>
          <w:color w:val="auto"/>
        </w:rPr>
        <w:t>Salto bruto mínimo (m).</w:t>
      </w:r>
    </w:p>
    <w:p w14:paraId="69E66537" w14:textId="77777777" w:rsidR="004B4F43" w:rsidRPr="00E916F7" w:rsidRDefault="004B4F43" w:rsidP="004B4F43">
      <w:pPr>
        <w:pStyle w:val="1"/>
        <w:numPr>
          <w:ilvl w:val="0"/>
          <w:numId w:val="2"/>
        </w:numPr>
        <w:rPr>
          <w:color w:val="auto"/>
        </w:rPr>
      </w:pPr>
      <w:r w:rsidRPr="00E916F7">
        <w:rPr>
          <w:color w:val="auto"/>
        </w:rPr>
        <w:lastRenderedPageBreak/>
        <w:t>Salto neto máximo (m).</w:t>
      </w:r>
    </w:p>
    <w:p w14:paraId="46C5ED9C" w14:textId="77777777" w:rsidR="004B4F43" w:rsidRPr="00E916F7" w:rsidRDefault="004B4F43" w:rsidP="004B4F43">
      <w:pPr>
        <w:pStyle w:val="1"/>
        <w:numPr>
          <w:ilvl w:val="0"/>
          <w:numId w:val="2"/>
        </w:numPr>
        <w:rPr>
          <w:color w:val="auto"/>
        </w:rPr>
      </w:pPr>
      <w:r w:rsidRPr="00E916F7">
        <w:rPr>
          <w:color w:val="auto"/>
        </w:rPr>
        <w:t>Salto neto mínimo (m).</w:t>
      </w:r>
    </w:p>
    <w:p w14:paraId="32395277" w14:textId="77777777" w:rsidR="004B4F43" w:rsidRPr="00E916F7" w:rsidRDefault="004B4F43" w:rsidP="004B4F43">
      <w:pPr>
        <w:pStyle w:val="1"/>
        <w:numPr>
          <w:ilvl w:val="0"/>
          <w:numId w:val="2"/>
        </w:numPr>
        <w:rPr>
          <w:color w:val="auto"/>
        </w:rPr>
      </w:pPr>
      <w:r w:rsidRPr="00E916F7">
        <w:rPr>
          <w:color w:val="auto"/>
        </w:rPr>
        <w:t>Pérdidas (m) en las conducciones en función del caudal (k x Q²).</w:t>
      </w:r>
    </w:p>
    <w:p w14:paraId="5C1D5C12" w14:textId="77777777" w:rsidR="004B4F43" w:rsidRPr="00E916F7" w:rsidRDefault="004B4F43" w:rsidP="004B4F43">
      <w:pPr>
        <w:pStyle w:val="1"/>
        <w:numPr>
          <w:ilvl w:val="0"/>
          <w:numId w:val="2"/>
        </w:numPr>
        <w:rPr>
          <w:color w:val="auto"/>
        </w:rPr>
      </w:pPr>
      <w:r w:rsidRPr="00E916F7">
        <w:rPr>
          <w:color w:val="auto"/>
        </w:rPr>
        <w:t>Curvas de colina de rendimiento en función del caudal y del salto neto (alternativa: tablas de potencia para distintos saltos netos y distintos caudales para cada salto neto).</w:t>
      </w:r>
    </w:p>
    <w:p w14:paraId="6D620B42" w14:textId="77777777" w:rsidR="004B4F43" w:rsidRPr="00E916F7" w:rsidRDefault="004B4F43" w:rsidP="004B4F43">
      <w:pPr>
        <w:pStyle w:val="1"/>
        <w:numPr>
          <w:ilvl w:val="0"/>
          <w:numId w:val="2"/>
        </w:numPr>
        <w:rPr>
          <w:color w:val="auto"/>
        </w:rPr>
      </w:pPr>
      <w:r w:rsidRPr="00E916F7">
        <w:rPr>
          <w:color w:val="auto"/>
        </w:rPr>
        <w:t>En el caso de MGE reversibles o de bombeo:</w:t>
      </w:r>
    </w:p>
    <w:p w14:paraId="6556D25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Tipo de bomba.</w:t>
      </w:r>
    </w:p>
    <w:p w14:paraId="4ECF6AA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Velocidad nominal (rpm).</w:t>
      </w:r>
    </w:p>
    <w:p w14:paraId="063A9056"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Caudal máximo de bombeo (m</w:t>
      </w:r>
      <w:r w:rsidRPr="00E916F7">
        <w:rPr>
          <w:color w:val="auto"/>
          <w:vertAlign w:val="superscript"/>
        </w:rPr>
        <w:t>3</w:t>
      </w:r>
      <w:r w:rsidRPr="00E916F7">
        <w:rPr>
          <w:color w:val="auto"/>
        </w:rPr>
        <w:t>/s).</w:t>
      </w:r>
    </w:p>
    <w:p w14:paraId="0FBFF1A9"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Caudal mínimo de bombeo (m</w:t>
      </w:r>
      <w:r w:rsidRPr="00E916F7">
        <w:rPr>
          <w:color w:val="auto"/>
          <w:vertAlign w:val="superscript"/>
        </w:rPr>
        <w:t>3</w:t>
      </w:r>
      <w:r w:rsidRPr="00E916F7">
        <w:rPr>
          <w:color w:val="auto"/>
        </w:rPr>
        <w:t>/s).</w:t>
      </w:r>
    </w:p>
    <w:p w14:paraId="51A69FA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Pérdidas (m) en la aspiración e impulsión en función del caudal (k x Q²).</w:t>
      </w:r>
    </w:p>
    <w:p w14:paraId="0046EF6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Curvas de colina de rendimiento en función del caudal bombeado y de la altura efectiva (neta) (alternativa: Tablas de potencia para distintas alturas efectivas (neta) y distintos caudales para cada altura efectiva (neta)).</w:t>
      </w:r>
    </w:p>
    <w:p w14:paraId="3C5A3ACC" w14:textId="77777777" w:rsidR="004B4F43" w:rsidRPr="00E916F7" w:rsidRDefault="004B4F43" w:rsidP="004B4F43">
      <w:pPr>
        <w:pStyle w:val="1"/>
        <w:numPr>
          <w:ilvl w:val="0"/>
          <w:numId w:val="2"/>
        </w:numPr>
        <w:rPr>
          <w:color w:val="auto"/>
        </w:rPr>
      </w:pPr>
      <w:r w:rsidRPr="00E916F7">
        <w:rPr>
          <w:color w:val="auto"/>
        </w:rPr>
        <w:t xml:space="preserve">Factor de potencia nominal en generación y en bombeo. </w:t>
      </w:r>
    </w:p>
    <w:p w14:paraId="6C8E86CA" w14:textId="77777777" w:rsidR="004B4F43" w:rsidRPr="00E916F7" w:rsidRDefault="004B4F43" w:rsidP="004B4F43">
      <w:pPr>
        <w:pStyle w:val="1"/>
        <w:numPr>
          <w:ilvl w:val="0"/>
          <w:numId w:val="2"/>
        </w:numPr>
        <w:rPr>
          <w:color w:val="auto"/>
        </w:rPr>
      </w:pPr>
      <w:r w:rsidRPr="00E916F7">
        <w:rPr>
          <w:color w:val="auto"/>
        </w:rPr>
        <w:t>Posibilidad de funcionamiento como compensador síncrono (sí/no).</w:t>
      </w:r>
    </w:p>
    <w:p w14:paraId="32D5E413" w14:textId="77777777" w:rsidR="004B4F43" w:rsidRPr="00E916F7" w:rsidRDefault="004B4F43" w:rsidP="004B4F43">
      <w:pPr>
        <w:pStyle w:val="1"/>
        <w:numPr>
          <w:ilvl w:val="0"/>
          <w:numId w:val="2"/>
        </w:numPr>
        <w:rPr>
          <w:color w:val="auto"/>
        </w:rPr>
      </w:pPr>
      <w:r w:rsidRPr="00E916F7">
        <w:rPr>
          <w:color w:val="auto"/>
        </w:rPr>
        <w:t>Potencia absorbida en funcionamiento como compensador síncrono (MW).</w:t>
      </w:r>
    </w:p>
    <w:p w14:paraId="529B8DEF" w14:textId="77777777" w:rsidR="004B4F43" w:rsidRPr="00E916F7" w:rsidRDefault="004B4F43" w:rsidP="004B4F43">
      <w:pPr>
        <w:pStyle w:val="Anexonivel3"/>
        <w:spacing w:before="240"/>
        <w:ind w:left="1077" w:hanging="1077"/>
      </w:pPr>
      <w:bookmarkStart w:id="67" w:name="_Toc105488000"/>
      <w:bookmarkStart w:id="68" w:name="_Toc105489975"/>
      <w:bookmarkStart w:id="69" w:name="_Toc107327040"/>
      <w:bookmarkStart w:id="70" w:name="_Toc107555505"/>
      <w:bookmarkStart w:id="71" w:name="_Toc107818134"/>
      <w:bookmarkStart w:id="72" w:name="_Toc107818220"/>
      <w:bookmarkStart w:id="73" w:name="_Toc121921766"/>
      <w:r w:rsidRPr="00E916F7">
        <w:t>Instalaciones de generación de electricidad térmica</w:t>
      </w:r>
      <w:bookmarkEnd w:id="67"/>
      <w:bookmarkEnd w:id="68"/>
      <w:bookmarkEnd w:id="69"/>
      <w:bookmarkEnd w:id="70"/>
      <w:bookmarkEnd w:id="71"/>
      <w:bookmarkEnd w:id="72"/>
      <w:bookmarkEnd w:id="73"/>
    </w:p>
    <w:p w14:paraId="34A0EC48" w14:textId="77777777" w:rsidR="004B4F43" w:rsidRPr="00E916F7" w:rsidRDefault="004B4F43" w:rsidP="004B4F43">
      <w:pPr>
        <w:spacing w:before="120"/>
        <w:rPr>
          <w:color w:val="auto"/>
        </w:rPr>
      </w:pPr>
      <w:r w:rsidRPr="00E916F7">
        <w:rPr>
          <w:color w:val="auto"/>
        </w:rPr>
        <w:t>Este apartado se aplica a instalaciones térmicas convencionales y cogeneración. Las instalaciones solares térmicas se tratan en otro apartado.</w:t>
      </w:r>
    </w:p>
    <w:p w14:paraId="1C95538F" w14:textId="77777777" w:rsidR="004B4F43" w:rsidRPr="00E916F7" w:rsidRDefault="004B4F43" w:rsidP="004B4F43">
      <w:pPr>
        <w:pStyle w:val="1"/>
        <w:numPr>
          <w:ilvl w:val="0"/>
          <w:numId w:val="2"/>
        </w:numPr>
        <w:rPr>
          <w:color w:val="auto"/>
        </w:rPr>
      </w:pPr>
      <w:r w:rsidRPr="00E916F7">
        <w:rPr>
          <w:color w:val="auto"/>
        </w:rPr>
        <w:t>Combustibles principal y alternativo.</w:t>
      </w:r>
    </w:p>
    <w:p w14:paraId="27B360C7" w14:textId="77777777" w:rsidR="004B4F43" w:rsidRPr="00E916F7" w:rsidRDefault="004B4F43" w:rsidP="004B4F43">
      <w:pPr>
        <w:pStyle w:val="1"/>
        <w:numPr>
          <w:ilvl w:val="0"/>
          <w:numId w:val="2"/>
        </w:numPr>
        <w:rPr>
          <w:color w:val="auto"/>
        </w:rPr>
      </w:pPr>
      <w:r w:rsidRPr="00E916F7">
        <w:rPr>
          <w:color w:val="auto"/>
        </w:rPr>
        <w:t>Capacidad máxima de almacenamiento de combustibles principales y alternativos (T, m³).</w:t>
      </w:r>
    </w:p>
    <w:p w14:paraId="2794853E" w14:textId="77777777" w:rsidR="004B4F43" w:rsidRPr="00E916F7" w:rsidRDefault="004B4F43" w:rsidP="004B4F43">
      <w:pPr>
        <w:spacing w:before="240"/>
        <w:rPr>
          <w:color w:val="auto"/>
        </w:rPr>
      </w:pPr>
      <w:r w:rsidRPr="00E916F7">
        <w:rPr>
          <w:color w:val="auto"/>
        </w:rPr>
        <w:t>Datos adicionales para instalaciones o agrupaciones de instalaciones de más de 10 MW de potencia instalada o conectadas a la red de transporte:</w:t>
      </w:r>
    </w:p>
    <w:p w14:paraId="07C851ED" w14:textId="77777777" w:rsidR="004B4F43" w:rsidRPr="00E916F7" w:rsidRDefault="004B4F43" w:rsidP="004B4F43">
      <w:pPr>
        <w:pStyle w:val="1"/>
        <w:numPr>
          <w:ilvl w:val="0"/>
          <w:numId w:val="2"/>
        </w:numPr>
        <w:rPr>
          <w:color w:val="auto"/>
        </w:rPr>
      </w:pPr>
      <w:r w:rsidRPr="00E916F7">
        <w:rPr>
          <w:color w:val="auto"/>
        </w:rPr>
        <w:t>Estructura de consumo de combustible en arranque: porcentaje en términos de energía de cada uno de los combustibles utilizados.</w:t>
      </w:r>
    </w:p>
    <w:p w14:paraId="2AFB9FA1" w14:textId="77777777" w:rsidR="004B4F43" w:rsidRPr="00E916F7" w:rsidRDefault="004B4F43" w:rsidP="004B4F43">
      <w:pPr>
        <w:pStyle w:val="1"/>
        <w:numPr>
          <w:ilvl w:val="0"/>
          <w:numId w:val="2"/>
        </w:numPr>
        <w:rPr>
          <w:color w:val="auto"/>
        </w:rPr>
      </w:pPr>
      <w:r w:rsidRPr="00E916F7">
        <w:rPr>
          <w:color w:val="auto"/>
        </w:rPr>
        <w:t>Consumo térmico en el arranque en frío de cada unidad térmica (termias).</w:t>
      </w:r>
    </w:p>
    <w:p w14:paraId="1227B59D" w14:textId="77777777" w:rsidR="004B4F43" w:rsidRPr="00E916F7" w:rsidRDefault="004B4F43" w:rsidP="004B4F43">
      <w:pPr>
        <w:pStyle w:val="1"/>
        <w:numPr>
          <w:ilvl w:val="0"/>
          <w:numId w:val="2"/>
        </w:numPr>
        <w:rPr>
          <w:color w:val="auto"/>
        </w:rPr>
      </w:pPr>
      <w:r w:rsidRPr="00E916F7">
        <w:rPr>
          <w:color w:val="auto"/>
        </w:rPr>
        <w:t>Eficiencia neta (consumo específico neto) referida a PCI de cada unidad térmica para distintos regímenes de carga (kcal/kWh).</w:t>
      </w:r>
    </w:p>
    <w:p w14:paraId="186EFE83" w14:textId="77777777" w:rsidR="004B4F43" w:rsidRPr="00E916F7" w:rsidRDefault="004B4F43" w:rsidP="004B4F43">
      <w:pPr>
        <w:pStyle w:val="1"/>
        <w:numPr>
          <w:ilvl w:val="0"/>
          <w:numId w:val="2"/>
        </w:numPr>
        <w:rPr>
          <w:color w:val="auto"/>
        </w:rPr>
      </w:pPr>
      <w:r w:rsidRPr="00E916F7">
        <w:rPr>
          <w:color w:val="auto"/>
        </w:rPr>
        <w:t>Factor de potencia nominal.</w:t>
      </w:r>
    </w:p>
    <w:p w14:paraId="75269D16" w14:textId="77777777" w:rsidR="004B4F43" w:rsidRPr="00E916F7" w:rsidRDefault="004B4F43" w:rsidP="004B4F43">
      <w:pPr>
        <w:spacing w:before="240" w:after="120"/>
        <w:rPr>
          <w:color w:val="auto"/>
        </w:rPr>
      </w:pPr>
      <w:r w:rsidRPr="00E916F7">
        <w:rPr>
          <w:color w:val="auto"/>
        </w:rPr>
        <w:t xml:space="preserve">En el caso de cogeneraciones: </w:t>
      </w:r>
    </w:p>
    <w:p w14:paraId="6565495B" w14:textId="77777777" w:rsidR="004B4F43" w:rsidRPr="00E916F7" w:rsidRDefault="004B4F43" w:rsidP="004B4F43">
      <w:pPr>
        <w:pStyle w:val="1"/>
        <w:numPr>
          <w:ilvl w:val="0"/>
          <w:numId w:val="2"/>
        </w:numPr>
        <w:rPr>
          <w:color w:val="auto"/>
        </w:rPr>
      </w:pPr>
      <w:r w:rsidRPr="00E916F7">
        <w:rPr>
          <w:color w:val="auto"/>
        </w:rPr>
        <w:t>Véanse también instalaciones de demanda.</w:t>
      </w:r>
    </w:p>
    <w:p w14:paraId="79BC0557" w14:textId="77777777" w:rsidR="004B4F43" w:rsidRPr="00E916F7" w:rsidRDefault="004B4F43" w:rsidP="004B4F43">
      <w:pPr>
        <w:pStyle w:val="Anexonivel3"/>
      </w:pPr>
      <w:bookmarkStart w:id="74" w:name="_Toc105488001"/>
      <w:bookmarkStart w:id="75" w:name="_Toc105489976"/>
      <w:bookmarkStart w:id="76" w:name="_Toc107327041"/>
      <w:bookmarkStart w:id="77" w:name="_Toc107555506"/>
      <w:bookmarkStart w:id="78" w:name="_Toc107818135"/>
      <w:bookmarkStart w:id="79" w:name="_Toc107818221"/>
      <w:bookmarkStart w:id="80" w:name="_Toc121921767"/>
      <w:r w:rsidRPr="00E916F7">
        <w:t>Instalaciones de generación de electricidad solar térmica</w:t>
      </w:r>
      <w:bookmarkEnd w:id="74"/>
      <w:bookmarkEnd w:id="75"/>
      <w:bookmarkEnd w:id="76"/>
      <w:bookmarkEnd w:id="77"/>
      <w:bookmarkEnd w:id="78"/>
      <w:bookmarkEnd w:id="79"/>
      <w:bookmarkEnd w:id="80"/>
    </w:p>
    <w:p w14:paraId="3D25E047" w14:textId="77777777" w:rsidR="004B4F43" w:rsidRPr="00E916F7" w:rsidRDefault="004B4F43" w:rsidP="004B4F43">
      <w:pPr>
        <w:pStyle w:val="1"/>
        <w:numPr>
          <w:ilvl w:val="0"/>
          <w:numId w:val="2"/>
        </w:numPr>
        <w:rPr>
          <w:color w:val="auto"/>
        </w:rPr>
      </w:pPr>
      <w:r w:rsidRPr="00E916F7">
        <w:rPr>
          <w:color w:val="auto"/>
        </w:rPr>
        <w:t>Método de almacenamiento energético (vapor, aceite, sales, …) en el caso de instalaciones con capacidad de almacenamiento.</w:t>
      </w:r>
    </w:p>
    <w:p w14:paraId="7119DF6D" w14:textId="77777777" w:rsidR="004B4F43" w:rsidRPr="00E916F7" w:rsidRDefault="004B4F43" w:rsidP="004B4F43">
      <w:pPr>
        <w:pStyle w:val="1"/>
        <w:numPr>
          <w:ilvl w:val="0"/>
          <w:numId w:val="2"/>
        </w:numPr>
        <w:rPr>
          <w:color w:val="auto"/>
        </w:rPr>
      </w:pPr>
      <w:r w:rsidRPr="00E916F7">
        <w:rPr>
          <w:color w:val="auto"/>
        </w:rPr>
        <w:t>Potencia eléctrica neta que puede suministrar el sistema de almacenamiento y energía máxima que puede acumular.</w:t>
      </w:r>
    </w:p>
    <w:p w14:paraId="089D5E6C" w14:textId="77777777" w:rsidR="004B4F43" w:rsidRPr="00E916F7" w:rsidRDefault="004B4F43" w:rsidP="004B4F43">
      <w:pPr>
        <w:pStyle w:val="1"/>
        <w:numPr>
          <w:ilvl w:val="0"/>
          <w:numId w:val="2"/>
        </w:numPr>
        <w:rPr>
          <w:color w:val="auto"/>
        </w:rPr>
      </w:pPr>
      <w:r w:rsidRPr="00E916F7">
        <w:rPr>
          <w:color w:val="auto"/>
        </w:rPr>
        <w:lastRenderedPageBreak/>
        <w:t>Método de apoyo mediante combustible complementario (ninguno, gas natural, biomasa, …).</w:t>
      </w:r>
    </w:p>
    <w:p w14:paraId="183C1899" w14:textId="77777777" w:rsidR="004B4F43" w:rsidRPr="00E916F7" w:rsidRDefault="004B4F43" w:rsidP="004B4F43">
      <w:pPr>
        <w:pStyle w:val="1"/>
        <w:numPr>
          <w:ilvl w:val="0"/>
          <w:numId w:val="2"/>
        </w:numPr>
        <w:rPr>
          <w:color w:val="auto"/>
        </w:rPr>
      </w:pPr>
      <w:r w:rsidRPr="00E916F7">
        <w:rPr>
          <w:color w:val="auto"/>
        </w:rPr>
        <w:t>Fracción de potencia máxima suministrable con combustible complementario.</w:t>
      </w:r>
    </w:p>
    <w:p w14:paraId="5488645F" w14:textId="77777777" w:rsidR="004B4F43" w:rsidRPr="00E916F7" w:rsidRDefault="004B4F43" w:rsidP="004B4F43">
      <w:pPr>
        <w:pStyle w:val="Anexonivel3"/>
      </w:pPr>
      <w:bookmarkStart w:id="81" w:name="_Toc107327042"/>
      <w:bookmarkStart w:id="82" w:name="_Toc107555507"/>
      <w:bookmarkStart w:id="83" w:name="_Toc107818136"/>
      <w:bookmarkStart w:id="84" w:name="_Toc107818222"/>
      <w:bookmarkStart w:id="85" w:name="_Toc105488002"/>
      <w:bookmarkStart w:id="86" w:name="_Toc105489977"/>
      <w:bookmarkStart w:id="87" w:name="_Toc121921768"/>
      <w:r w:rsidRPr="00E916F7">
        <w:t>Instalaciones de generación de electricidad eólica y fotovoltaica</w:t>
      </w:r>
      <w:bookmarkEnd w:id="81"/>
      <w:bookmarkEnd w:id="82"/>
      <w:bookmarkEnd w:id="83"/>
      <w:bookmarkEnd w:id="84"/>
      <w:bookmarkEnd w:id="87"/>
      <w:r w:rsidRPr="00E916F7">
        <w:t xml:space="preserve"> </w:t>
      </w:r>
      <w:bookmarkEnd w:id="85"/>
      <w:bookmarkEnd w:id="86"/>
    </w:p>
    <w:p w14:paraId="0F7F7299" w14:textId="77777777" w:rsidR="004B4F43" w:rsidRPr="00E916F7" w:rsidRDefault="004B4F43" w:rsidP="004B4F43">
      <w:pPr>
        <w:rPr>
          <w:color w:val="auto"/>
        </w:rPr>
      </w:pPr>
      <w:r w:rsidRPr="00E916F7">
        <w:rPr>
          <w:color w:val="auto"/>
        </w:rPr>
        <w:t>En el caso de que no les sean de aplicación los requisitos técnicos del Reglamento (UE) 2016/631, informará sobre el cumplimiento de los requisitos de respuesta ante huecos de tensión, aportando certificado acreditativo.</w:t>
      </w:r>
    </w:p>
    <w:p w14:paraId="275C0225" w14:textId="77777777" w:rsidR="004B4F43" w:rsidRPr="00E916F7" w:rsidRDefault="004B4F43" w:rsidP="004B4F43">
      <w:pPr>
        <w:spacing w:before="240"/>
        <w:rPr>
          <w:color w:val="auto"/>
        </w:rPr>
      </w:pPr>
      <w:r w:rsidRPr="00E916F7">
        <w:rPr>
          <w:color w:val="auto"/>
        </w:rPr>
        <w:t xml:space="preserve">En el caso de instalaciones fotovoltaicas: </w:t>
      </w:r>
    </w:p>
    <w:p w14:paraId="0FCAFF84" w14:textId="77777777" w:rsidR="004B4F43" w:rsidRPr="00E916F7" w:rsidRDefault="004B4F43" w:rsidP="004B4F43">
      <w:pPr>
        <w:pStyle w:val="1"/>
        <w:numPr>
          <w:ilvl w:val="0"/>
          <w:numId w:val="2"/>
        </w:numPr>
        <w:rPr>
          <w:color w:val="auto"/>
        </w:rPr>
      </w:pPr>
      <w:r w:rsidRPr="00E916F7">
        <w:rPr>
          <w:color w:val="auto"/>
        </w:rPr>
        <w:t>Instalación sobre edificación o sobre suelo, y número de ejes de seguimiento solar en este segundo caso.</w:t>
      </w:r>
    </w:p>
    <w:p w14:paraId="79B915A9" w14:textId="77777777" w:rsidR="004B4F43" w:rsidRPr="00E916F7" w:rsidRDefault="004B4F43" w:rsidP="004B4F43">
      <w:pPr>
        <w:pStyle w:val="1"/>
        <w:numPr>
          <w:ilvl w:val="0"/>
          <w:numId w:val="2"/>
        </w:numPr>
        <w:rPr>
          <w:color w:val="auto"/>
        </w:rPr>
      </w:pPr>
      <w:r w:rsidRPr="00E916F7">
        <w:rPr>
          <w:color w:val="auto"/>
        </w:rPr>
        <w:t>Potencia pico instalada de los módulos fotovoltaicos</w:t>
      </w:r>
      <w:r w:rsidRPr="00E916F7" w:rsidDel="009B6913">
        <w:rPr>
          <w:color w:val="auto"/>
        </w:rPr>
        <w:t xml:space="preserve"> </w:t>
      </w:r>
      <w:r w:rsidRPr="00E916F7">
        <w:rPr>
          <w:color w:val="auto"/>
        </w:rPr>
        <w:t>(MW).</w:t>
      </w:r>
    </w:p>
    <w:p w14:paraId="4C80E2C3" w14:textId="77777777" w:rsidR="004B4F43" w:rsidRPr="00E916F7" w:rsidRDefault="004B4F43" w:rsidP="004B4F43">
      <w:pPr>
        <w:pStyle w:val="1"/>
        <w:numPr>
          <w:ilvl w:val="0"/>
          <w:numId w:val="2"/>
        </w:numPr>
        <w:rPr>
          <w:color w:val="auto"/>
        </w:rPr>
      </w:pPr>
      <w:r w:rsidRPr="00E916F7">
        <w:rPr>
          <w:color w:val="auto"/>
        </w:rPr>
        <w:t>Potencia instalada de los inversores (MW).</w:t>
      </w:r>
    </w:p>
    <w:p w14:paraId="0788421D" w14:textId="77777777" w:rsidR="004B4F43" w:rsidRPr="00E916F7" w:rsidRDefault="004B4F43" w:rsidP="004B4F43">
      <w:pPr>
        <w:spacing w:after="0"/>
        <w:rPr>
          <w:color w:val="auto"/>
        </w:rPr>
      </w:pPr>
    </w:p>
    <w:p w14:paraId="115CFBE6" w14:textId="77777777" w:rsidR="004B4F43" w:rsidRPr="00E916F7" w:rsidRDefault="004B4F43" w:rsidP="004B4F43">
      <w:pPr>
        <w:pStyle w:val="Anexonivel2"/>
      </w:pPr>
      <w:bookmarkStart w:id="88" w:name="_Toc107555508"/>
      <w:bookmarkStart w:id="89" w:name="_Toc107818137"/>
      <w:bookmarkStart w:id="90" w:name="_Toc107818223"/>
      <w:bookmarkStart w:id="91" w:name="_Toc105488003"/>
      <w:bookmarkStart w:id="92" w:name="_Toc105489978"/>
      <w:bookmarkStart w:id="93" w:name="_Toc107327043"/>
      <w:bookmarkStart w:id="94" w:name="_Toc121921769"/>
      <w:r w:rsidRPr="00E916F7">
        <w:t>Datos de regulación primaria y de los modos de regulación potencia-frecuencia</w:t>
      </w:r>
      <w:bookmarkEnd w:id="88"/>
      <w:bookmarkEnd w:id="89"/>
      <w:bookmarkEnd w:id="90"/>
      <w:bookmarkEnd w:id="94"/>
      <w:r w:rsidRPr="00E916F7">
        <w:t xml:space="preserve"> </w:t>
      </w:r>
      <w:bookmarkEnd w:id="91"/>
      <w:bookmarkEnd w:id="92"/>
      <w:bookmarkEnd w:id="93"/>
    </w:p>
    <w:p w14:paraId="37386439" w14:textId="77777777" w:rsidR="004B4F43" w:rsidRPr="00E916F7" w:rsidRDefault="004B4F43" w:rsidP="004B4F43">
      <w:pPr>
        <w:pStyle w:val="Anexonivel3"/>
      </w:pPr>
      <w:bookmarkStart w:id="95" w:name="_Toc107555509"/>
      <w:bookmarkStart w:id="96" w:name="_Toc107818138"/>
      <w:bookmarkStart w:id="97" w:name="_Toc107818224"/>
      <w:bookmarkStart w:id="98" w:name="_Toc121921770"/>
      <w:r w:rsidRPr="00E916F7">
        <w:rPr>
          <w:szCs w:val="32"/>
        </w:rPr>
        <w:t xml:space="preserve">Datos de </w:t>
      </w:r>
      <w:bookmarkStart w:id="99" w:name="_Toc105488005"/>
      <w:bookmarkStart w:id="100" w:name="_Toc105489980"/>
      <w:bookmarkStart w:id="101" w:name="_Toc107327044"/>
      <w:r w:rsidRPr="00E916F7">
        <w:t>regulación primaria y de los modos de regulación potencia-frecuencia</w:t>
      </w:r>
      <w:bookmarkEnd w:id="95"/>
      <w:bookmarkEnd w:id="96"/>
      <w:bookmarkEnd w:id="97"/>
      <w:bookmarkEnd w:id="99"/>
      <w:bookmarkEnd w:id="100"/>
      <w:bookmarkEnd w:id="101"/>
      <w:bookmarkEnd w:id="98"/>
      <w:r w:rsidRPr="00E916F7">
        <w:t xml:space="preserve"> </w:t>
      </w:r>
    </w:p>
    <w:p w14:paraId="0969A4FE" w14:textId="77777777" w:rsidR="004B4F43" w:rsidRPr="00E916F7" w:rsidRDefault="004B4F43" w:rsidP="004B4F43">
      <w:pPr>
        <w:pStyle w:val="1"/>
        <w:numPr>
          <w:ilvl w:val="0"/>
          <w:numId w:val="2"/>
        </w:numPr>
        <w:rPr>
          <w:color w:val="auto"/>
        </w:rPr>
      </w:pPr>
      <w:r w:rsidRPr="00E916F7">
        <w:rPr>
          <w:color w:val="auto"/>
        </w:rPr>
        <w:t>Nivel mínimo de regulación (MW) (no puede ser mayor del 20% de la capacidad máxima en un MPE).</w:t>
      </w:r>
    </w:p>
    <w:p w14:paraId="34EB6649" w14:textId="77777777" w:rsidR="004B4F43" w:rsidRPr="00E916F7" w:rsidRDefault="004B4F43" w:rsidP="004B4F43">
      <w:pPr>
        <w:pStyle w:val="Anexonivel4"/>
        <w:spacing w:before="240"/>
        <w:ind w:left="1077" w:hanging="1077"/>
      </w:pPr>
      <w:bookmarkStart w:id="102" w:name="_Toc107555510"/>
      <w:r w:rsidRPr="00E916F7">
        <w:t>Datos de regulación primaria y del modo de regulación potencia-frecuencia (MRPF)</w:t>
      </w:r>
      <w:bookmarkEnd w:id="102"/>
    </w:p>
    <w:p w14:paraId="45BFD955" w14:textId="77777777" w:rsidR="004B4F43" w:rsidRPr="00E916F7" w:rsidRDefault="004B4F43" w:rsidP="004B4F43">
      <w:pPr>
        <w:spacing w:before="120" w:after="120"/>
        <w:rPr>
          <w:color w:val="auto"/>
        </w:rPr>
      </w:pPr>
      <w:r w:rsidRPr="00E916F7">
        <w:rPr>
          <w:color w:val="auto"/>
        </w:rPr>
        <w:t>En el caso de que deba cumplir los requisitos técnicos del Reglamento (UE) 2016/631 se entenderá que el término ‘regulación primaria’ en este apartado se refiere al modo de regulación potencia-frecuencia (MRPF).</w:t>
      </w:r>
    </w:p>
    <w:p w14:paraId="6C017169" w14:textId="77777777" w:rsidR="004B4F43" w:rsidRPr="00E916F7" w:rsidRDefault="004B4F43" w:rsidP="004B4F43">
      <w:pPr>
        <w:spacing w:before="240" w:after="120"/>
        <w:rPr>
          <w:color w:val="auto"/>
        </w:rPr>
      </w:pPr>
      <w:r w:rsidRPr="00E916F7">
        <w:rPr>
          <w:color w:val="auto"/>
        </w:rPr>
        <w:t xml:space="preserve">En el caso de disponer de regulación primaria o regulación de velocidad: </w:t>
      </w:r>
    </w:p>
    <w:p w14:paraId="0E68B9B1" w14:textId="77777777" w:rsidR="004B4F43" w:rsidRPr="00E916F7" w:rsidRDefault="004B4F43" w:rsidP="004B4F43">
      <w:pPr>
        <w:pStyle w:val="1"/>
        <w:numPr>
          <w:ilvl w:val="0"/>
          <w:numId w:val="2"/>
        </w:numPr>
        <w:rPr>
          <w:color w:val="auto"/>
        </w:rPr>
      </w:pPr>
      <w:r w:rsidRPr="00E916F7">
        <w:rPr>
          <w:color w:val="auto"/>
        </w:rPr>
        <w:t>Insensibilidad del regulador (</w:t>
      </w:r>
      <w:proofErr w:type="spellStart"/>
      <w:r w:rsidRPr="00E916F7">
        <w:rPr>
          <w:color w:val="auto"/>
        </w:rPr>
        <w:t>mHz</w:t>
      </w:r>
      <w:proofErr w:type="spellEnd"/>
      <w:r w:rsidRPr="00E916F7">
        <w:rPr>
          <w:color w:val="auto"/>
        </w:rPr>
        <w:t xml:space="preserve">). No ha de ser superior a 10 </w:t>
      </w:r>
      <w:proofErr w:type="spellStart"/>
      <w:r w:rsidRPr="00E916F7">
        <w:rPr>
          <w:color w:val="auto"/>
        </w:rPr>
        <w:t>mHz</w:t>
      </w:r>
      <w:proofErr w:type="spellEnd"/>
      <w:r w:rsidRPr="00E916F7">
        <w:rPr>
          <w:color w:val="auto"/>
        </w:rPr>
        <w:t>.</w:t>
      </w:r>
    </w:p>
    <w:p w14:paraId="62A8682E" w14:textId="77777777" w:rsidR="004B4F43" w:rsidRPr="00E916F7" w:rsidRDefault="004B4F43" w:rsidP="004B4F43">
      <w:pPr>
        <w:pStyle w:val="1"/>
        <w:numPr>
          <w:ilvl w:val="0"/>
          <w:numId w:val="2"/>
        </w:numPr>
        <w:rPr>
          <w:color w:val="auto"/>
        </w:rPr>
      </w:pPr>
      <w:r w:rsidRPr="00E916F7">
        <w:rPr>
          <w:color w:val="auto"/>
        </w:rPr>
        <w:t>Banda muerta voluntaria del regulador (</w:t>
      </w:r>
      <w:proofErr w:type="spellStart"/>
      <w:r w:rsidRPr="00E916F7">
        <w:rPr>
          <w:color w:val="auto"/>
        </w:rPr>
        <w:t>mHz</w:t>
      </w:r>
      <w:proofErr w:type="spellEnd"/>
      <w:r w:rsidRPr="00E916F7">
        <w:rPr>
          <w:color w:val="auto"/>
        </w:rPr>
        <w:t>), valor ajustado: Confirmar que el valor ajustado por defecto es cero si el OS no ha especificado un valor diferente.</w:t>
      </w:r>
    </w:p>
    <w:p w14:paraId="71B1A558" w14:textId="77777777" w:rsidR="004B4F43" w:rsidRPr="00E916F7" w:rsidRDefault="004B4F43" w:rsidP="004B4F43">
      <w:pPr>
        <w:pStyle w:val="1"/>
        <w:numPr>
          <w:ilvl w:val="0"/>
          <w:numId w:val="2"/>
        </w:numPr>
        <w:rPr>
          <w:color w:val="auto"/>
        </w:rPr>
      </w:pPr>
      <w:r w:rsidRPr="00E916F7">
        <w:rPr>
          <w:color w:val="auto"/>
        </w:rPr>
        <w:t>Estatismo permanente: Valor ajustado</w:t>
      </w:r>
    </w:p>
    <w:p w14:paraId="47210BBE" w14:textId="77777777" w:rsidR="004B4F43" w:rsidRPr="00E916F7" w:rsidRDefault="004B4F43" w:rsidP="004B4F43">
      <w:pPr>
        <w:pStyle w:val="1"/>
        <w:numPr>
          <w:ilvl w:val="0"/>
          <w:numId w:val="2"/>
        </w:numPr>
        <w:rPr>
          <w:color w:val="auto"/>
        </w:rPr>
      </w:pPr>
      <w:r w:rsidRPr="00E916F7">
        <w:rPr>
          <w:color w:val="auto"/>
        </w:rPr>
        <w:t xml:space="preserve">En el caso de que le sea de aplicación los requisitos técnicos del Reglamento (UE) 2016/631, indicar el rango de potencia activa en relación con la capacidad máxima </w:t>
      </w:r>
      <w:r w:rsidRPr="00E916F7">
        <w:rPr>
          <w:noProof/>
          <w:color w:val="auto"/>
        </w:rPr>
        <w:drawing>
          <wp:inline distT="0" distB="0" distL="0" distR="0" wp14:anchorId="291CC2AC" wp14:editId="4F64FAEE">
            <wp:extent cx="286611" cy="373075"/>
            <wp:effectExtent l="0" t="0" r="0"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6611" cy="373075"/>
                    </a:xfrm>
                    <a:prstGeom prst="rect">
                      <a:avLst/>
                    </a:prstGeom>
                  </pic:spPr>
                </pic:pic>
              </a:graphicData>
            </a:graphic>
          </wp:inline>
        </w:drawing>
      </w:r>
      <w:r w:rsidRPr="00E916F7">
        <w:rPr>
          <w:color w:val="auto"/>
        </w:rPr>
        <w:t xml:space="preserve">  del control: valor ajustado (%)</w:t>
      </w:r>
    </w:p>
    <w:p w14:paraId="4206115C" w14:textId="77777777" w:rsidR="004B4F43" w:rsidRPr="00E916F7" w:rsidRDefault="004B4F43" w:rsidP="004B4F43">
      <w:pPr>
        <w:spacing w:before="120" w:after="120"/>
        <w:rPr>
          <w:color w:val="auto"/>
        </w:rPr>
      </w:pPr>
      <w:r w:rsidRPr="00E916F7">
        <w:rPr>
          <w:color w:val="auto"/>
        </w:rPr>
        <w:t>En caso de no disponer de regulación primaria propia, aportar documentación que acredite la prestación del servicio por otro MGE, indicando:</w:t>
      </w:r>
    </w:p>
    <w:p w14:paraId="7DD4CC49" w14:textId="77777777" w:rsidR="004B4F43" w:rsidRPr="00E916F7" w:rsidRDefault="004B4F43" w:rsidP="004B4F43">
      <w:pPr>
        <w:pStyle w:val="1"/>
        <w:numPr>
          <w:ilvl w:val="0"/>
          <w:numId w:val="2"/>
        </w:numPr>
        <w:rPr>
          <w:color w:val="auto"/>
        </w:rPr>
      </w:pPr>
      <w:r w:rsidRPr="00E916F7">
        <w:rPr>
          <w:color w:val="auto"/>
        </w:rPr>
        <w:t>MGE que presta el servicio.</w:t>
      </w:r>
    </w:p>
    <w:p w14:paraId="67AE12DD" w14:textId="77777777" w:rsidR="004B4F43" w:rsidRPr="00E916F7" w:rsidRDefault="004B4F43" w:rsidP="004B4F43">
      <w:pPr>
        <w:pStyle w:val="1"/>
        <w:numPr>
          <w:ilvl w:val="0"/>
          <w:numId w:val="2"/>
        </w:numPr>
        <w:rPr>
          <w:color w:val="auto"/>
        </w:rPr>
      </w:pPr>
      <w:r w:rsidRPr="00E916F7">
        <w:rPr>
          <w:color w:val="auto"/>
        </w:rPr>
        <w:t xml:space="preserve">Confirmación de insensibilidad no superior a 10 </w:t>
      </w:r>
      <w:proofErr w:type="spellStart"/>
      <w:r w:rsidRPr="00E916F7">
        <w:rPr>
          <w:color w:val="auto"/>
        </w:rPr>
        <w:t>mHz</w:t>
      </w:r>
      <w:proofErr w:type="spellEnd"/>
      <w:r w:rsidRPr="00E916F7">
        <w:rPr>
          <w:color w:val="auto"/>
        </w:rPr>
        <w:t>.</w:t>
      </w:r>
    </w:p>
    <w:p w14:paraId="1C169C5A" w14:textId="77777777" w:rsidR="004B4F43" w:rsidRPr="00E916F7" w:rsidRDefault="004B4F43" w:rsidP="004B4F43">
      <w:pPr>
        <w:pStyle w:val="1"/>
        <w:numPr>
          <w:ilvl w:val="0"/>
          <w:numId w:val="2"/>
        </w:numPr>
        <w:rPr>
          <w:color w:val="auto"/>
        </w:rPr>
      </w:pPr>
      <w:r w:rsidRPr="00E916F7">
        <w:rPr>
          <w:color w:val="auto"/>
        </w:rPr>
        <w:t>Confirmación de banda muerta voluntaria nula.</w:t>
      </w:r>
    </w:p>
    <w:p w14:paraId="2A78EA09" w14:textId="77777777" w:rsidR="004B4F43" w:rsidRPr="00E916F7" w:rsidRDefault="004B4F43" w:rsidP="004B4F43">
      <w:pPr>
        <w:pStyle w:val="Anexonivel4"/>
      </w:pPr>
      <w:bookmarkStart w:id="103" w:name="_Toc107555511"/>
      <w:r w:rsidRPr="00E916F7">
        <w:lastRenderedPageBreak/>
        <w:t>Datos de los modos de regulación potencia-frecuencia limitados</w:t>
      </w:r>
      <w:bookmarkEnd w:id="103"/>
      <w:r w:rsidRPr="00E916F7">
        <w:t xml:space="preserve"> </w:t>
      </w:r>
    </w:p>
    <w:p w14:paraId="7BB71DBA" w14:textId="77777777" w:rsidR="004B4F43" w:rsidRPr="00E916F7" w:rsidRDefault="004B4F43" w:rsidP="004B4F43">
      <w:pPr>
        <w:rPr>
          <w:color w:val="auto"/>
        </w:rPr>
      </w:pPr>
      <w:r w:rsidRPr="00E916F7">
        <w:rPr>
          <w:color w:val="auto"/>
        </w:rPr>
        <w:t>En el caso de que deba cumplir los requisitos técnicos del Reglamento (UE) 2016/631, deberá aportar la siguiente información:</w:t>
      </w:r>
    </w:p>
    <w:p w14:paraId="3AFC6D32" w14:textId="77777777" w:rsidR="004B4F43" w:rsidRPr="00E916F7" w:rsidRDefault="004B4F43" w:rsidP="004B4F43">
      <w:pPr>
        <w:pStyle w:val="1"/>
        <w:numPr>
          <w:ilvl w:val="0"/>
          <w:numId w:val="2"/>
        </w:numPr>
        <w:rPr>
          <w:color w:val="auto"/>
        </w:rPr>
      </w:pPr>
      <w:r w:rsidRPr="00E916F7">
        <w:rPr>
          <w:color w:val="auto"/>
        </w:rPr>
        <w:t xml:space="preserve">Modo de regulación potencia-frecuencia limitado a </w:t>
      </w:r>
      <w:proofErr w:type="spellStart"/>
      <w:r w:rsidRPr="00E916F7">
        <w:rPr>
          <w:color w:val="auto"/>
        </w:rPr>
        <w:t>sobrefrecuencia</w:t>
      </w:r>
      <w:proofErr w:type="spellEnd"/>
      <w:r w:rsidRPr="00E916F7">
        <w:rPr>
          <w:color w:val="auto"/>
        </w:rPr>
        <w:t xml:space="preserve"> (MRPFL-O):</w:t>
      </w:r>
    </w:p>
    <w:p w14:paraId="00F5DE20"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Umbral a partir del cual se activa el modo: Valor ajustado.</w:t>
      </w:r>
    </w:p>
    <w:p w14:paraId="7357259F"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Estatismo s</w:t>
      </w:r>
      <w:r w:rsidRPr="00E916F7">
        <w:rPr>
          <w:color w:val="auto"/>
          <w:vertAlign w:val="subscript"/>
        </w:rPr>
        <w:t>1</w:t>
      </w:r>
      <w:r w:rsidRPr="00E916F7">
        <w:rPr>
          <w:color w:val="auto"/>
        </w:rPr>
        <w:t xml:space="preserve">: Valor ajustado. </w:t>
      </w:r>
    </w:p>
    <w:p w14:paraId="714B4736" w14:textId="77777777" w:rsidR="004B4F43" w:rsidRPr="00E916F7" w:rsidRDefault="004B4F43" w:rsidP="004B4F43">
      <w:pPr>
        <w:pStyle w:val="1"/>
        <w:numPr>
          <w:ilvl w:val="0"/>
          <w:numId w:val="2"/>
        </w:numPr>
        <w:rPr>
          <w:color w:val="auto"/>
        </w:rPr>
      </w:pPr>
      <w:r w:rsidRPr="00E916F7">
        <w:rPr>
          <w:color w:val="auto"/>
        </w:rPr>
        <w:t xml:space="preserve">Modo de regulación potencia-frecuencia limitado a </w:t>
      </w:r>
      <w:proofErr w:type="spellStart"/>
      <w:r w:rsidRPr="00E916F7">
        <w:rPr>
          <w:color w:val="auto"/>
        </w:rPr>
        <w:t>subfrecuencia</w:t>
      </w:r>
      <w:proofErr w:type="spellEnd"/>
      <w:r w:rsidRPr="00E916F7">
        <w:rPr>
          <w:color w:val="auto"/>
        </w:rPr>
        <w:t xml:space="preserve"> (MRPFL-U):</w:t>
      </w:r>
    </w:p>
    <w:p w14:paraId="6FF7D12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Umbral a partir del cual se activa el modo: Valor ajustado.</w:t>
      </w:r>
    </w:p>
    <w:p w14:paraId="111F028F"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Estatismo s</w:t>
      </w:r>
      <w:r w:rsidRPr="00E916F7">
        <w:rPr>
          <w:color w:val="auto"/>
          <w:vertAlign w:val="subscript"/>
        </w:rPr>
        <w:t>1</w:t>
      </w:r>
      <w:r w:rsidRPr="00E916F7">
        <w:rPr>
          <w:color w:val="auto"/>
        </w:rPr>
        <w:t>: Valor ajustado.</w:t>
      </w:r>
    </w:p>
    <w:p w14:paraId="6DB1EF81" w14:textId="77777777" w:rsidR="004B4F43" w:rsidRPr="00E916F7" w:rsidRDefault="004B4F43" w:rsidP="004B4F43">
      <w:pPr>
        <w:spacing w:after="0"/>
        <w:rPr>
          <w:rFonts w:cstheme="minorHAnsi"/>
          <w:color w:val="auto"/>
        </w:rPr>
      </w:pPr>
    </w:p>
    <w:p w14:paraId="5E3E139C" w14:textId="77777777" w:rsidR="004B4F43" w:rsidRPr="00E916F7" w:rsidRDefault="004B4F43" w:rsidP="004B4F43">
      <w:pPr>
        <w:pStyle w:val="Anexonivel2"/>
      </w:pPr>
      <w:bookmarkStart w:id="104" w:name="_Toc105488006"/>
      <w:bookmarkStart w:id="105" w:name="_Toc105489981"/>
      <w:bookmarkStart w:id="106" w:name="_Toc107327045"/>
      <w:bookmarkStart w:id="107" w:name="_Toc107555512"/>
      <w:bookmarkStart w:id="108" w:name="_Toc107818139"/>
      <w:bookmarkStart w:id="109" w:name="_Toc107818225"/>
      <w:bookmarkStart w:id="110" w:name="_Toc121921771"/>
      <w:r w:rsidRPr="00E916F7">
        <w:t>Datos para la provisión de control de tensión</w:t>
      </w:r>
      <w:bookmarkEnd w:id="104"/>
      <w:bookmarkEnd w:id="105"/>
      <w:bookmarkEnd w:id="106"/>
      <w:bookmarkEnd w:id="107"/>
      <w:bookmarkEnd w:id="108"/>
      <w:bookmarkEnd w:id="109"/>
      <w:bookmarkEnd w:id="110"/>
    </w:p>
    <w:p w14:paraId="0E83294F" w14:textId="77777777" w:rsidR="004B4F43" w:rsidRPr="00E916F7" w:rsidRDefault="004B4F43" w:rsidP="004B4F43">
      <w:pPr>
        <w:spacing w:before="240" w:after="120"/>
        <w:rPr>
          <w:color w:val="auto"/>
        </w:rPr>
      </w:pPr>
      <w:r w:rsidRPr="00E916F7">
        <w:rPr>
          <w:color w:val="auto"/>
        </w:rPr>
        <w:t>En el caso de que el MGE disponga de capacidad de potencia reactiva mayor a la capacidad obligatoria que marca la normativa de aplicación, se deberá indicar:</w:t>
      </w:r>
    </w:p>
    <w:p w14:paraId="58D462D0" w14:textId="77777777" w:rsidR="004B4F43" w:rsidRPr="00E916F7" w:rsidRDefault="004B4F43" w:rsidP="004B4F43">
      <w:pPr>
        <w:pStyle w:val="1"/>
        <w:numPr>
          <w:ilvl w:val="0"/>
          <w:numId w:val="2"/>
        </w:numPr>
        <w:rPr>
          <w:color w:val="auto"/>
        </w:rPr>
      </w:pPr>
      <w:r w:rsidRPr="00E916F7">
        <w:rPr>
          <w:color w:val="auto"/>
        </w:rPr>
        <w:t>Máxima generación de reactiva al mínimo técnico (</w:t>
      </w:r>
      <w:proofErr w:type="spellStart"/>
      <w:r w:rsidRPr="00E916F7">
        <w:rPr>
          <w:color w:val="auto"/>
        </w:rPr>
        <w:t>Mvar</w:t>
      </w:r>
      <w:proofErr w:type="spellEnd"/>
      <w:r w:rsidRPr="00E916F7">
        <w:rPr>
          <w:color w:val="auto"/>
        </w:rPr>
        <w:t>) en barras de central (BC), según se define en el P.O. 9.2.</w:t>
      </w:r>
    </w:p>
    <w:p w14:paraId="66DF985B" w14:textId="77777777" w:rsidR="004B4F43" w:rsidRPr="00E916F7" w:rsidRDefault="004B4F43" w:rsidP="004B4F43">
      <w:pPr>
        <w:pStyle w:val="1"/>
        <w:numPr>
          <w:ilvl w:val="0"/>
          <w:numId w:val="2"/>
        </w:numPr>
        <w:rPr>
          <w:color w:val="auto"/>
        </w:rPr>
      </w:pPr>
      <w:r w:rsidRPr="00E916F7">
        <w:rPr>
          <w:color w:val="auto"/>
        </w:rPr>
        <w:t>Máxima absorción de reactiva al mínimo técnico (</w:t>
      </w:r>
      <w:proofErr w:type="spellStart"/>
      <w:r w:rsidRPr="00E916F7">
        <w:rPr>
          <w:color w:val="auto"/>
        </w:rPr>
        <w:t>Mvar</w:t>
      </w:r>
      <w:proofErr w:type="spellEnd"/>
      <w:r w:rsidRPr="00E916F7">
        <w:rPr>
          <w:color w:val="auto"/>
        </w:rPr>
        <w:t>) en BC.</w:t>
      </w:r>
    </w:p>
    <w:p w14:paraId="2AE4D040" w14:textId="77777777" w:rsidR="004B4F43" w:rsidRPr="00E916F7" w:rsidRDefault="004B4F43" w:rsidP="004B4F43">
      <w:pPr>
        <w:pStyle w:val="1"/>
        <w:numPr>
          <w:ilvl w:val="0"/>
          <w:numId w:val="2"/>
        </w:numPr>
        <w:rPr>
          <w:color w:val="auto"/>
        </w:rPr>
      </w:pPr>
      <w:r w:rsidRPr="00E916F7">
        <w:rPr>
          <w:color w:val="auto"/>
        </w:rPr>
        <w:t>Máxima generación de reactiva a plena carga (</w:t>
      </w:r>
      <w:proofErr w:type="spellStart"/>
      <w:r w:rsidRPr="00E916F7">
        <w:rPr>
          <w:color w:val="auto"/>
        </w:rPr>
        <w:t>Mvar</w:t>
      </w:r>
      <w:proofErr w:type="spellEnd"/>
      <w:r w:rsidRPr="00E916F7">
        <w:rPr>
          <w:color w:val="auto"/>
        </w:rPr>
        <w:t>) en BC.</w:t>
      </w:r>
    </w:p>
    <w:p w14:paraId="2715DE06" w14:textId="77777777" w:rsidR="004B4F43" w:rsidRPr="00E916F7" w:rsidRDefault="004B4F43" w:rsidP="004B4F43">
      <w:pPr>
        <w:pStyle w:val="1"/>
        <w:numPr>
          <w:ilvl w:val="0"/>
          <w:numId w:val="2"/>
        </w:numPr>
        <w:rPr>
          <w:color w:val="auto"/>
        </w:rPr>
      </w:pPr>
      <w:r w:rsidRPr="00E916F7">
        <w:rPr>
          <w:color w:val="auto"/>
        </w:rPr>
        <w:t>Máxima absorción de reactiva a plena carga (</w:t>
      </w:r>
      <w:proofErr w:type="spellStart"/>
      <w:r w:rsidRPr="00E916F7">
        <w:rPr>
          <w:color w:val="auto"/>
        </w:rPr>
        <w:t>Mvar</w:t>
      </w:r>
      <w:proofErr w:type="spellEnd"/>
      <w:r w:rsidRPr="00E916F7">
        <w:rPr>
          <w:color w:val="auto"/>
        </w:rPr>
        <w:t>) en BC.</w:t>
      </w:r>
    </w:p>
    <w:p w14:paraId="0CF35D8E" w14:textId="77777777" w:rsidR="004B4F43" w:rsidRPr="00E916F7" w:rsidRDefault="004B4F43" w:rsidP="004B4F43">
      <w:pPr>
        <w:spacing w:before="240" w:after="120"/>
        <w:rPr>
          <w:color w:val="auto"/>
        </w:rPr>
      </w:pPr>
      <w:r w:rsidRPr="00E916F7">
        <w:rPr>
          <w:color w:val="auto"/>
        </w:rPr>
        <w:t>Para los MGE bajo el ámbito del procedimiento de operación que regule el servicio del control de tensión:</w:t>
      </w:r>
    </w:p>
    <w:p w14:paraId="6F58CE19" w14:textId="77777777" w:rsidR="004B4F43" w:rsidRPr="00E916F7" w:rsidRDefault="004B4F43" w:rsidP="004B4F43">
      <w:pPr>
        <w:pStyle w:val="1"/>
        <w:numPr>
          <w:ilvl w:val="0"/>
          <w:numId w:val="2"/>
        </w:numPr>
        <w:rPr>
          <w:color w:val="auto"/>
        </w:rPr>
      </w:pPr>
      <w:r w:rsidRPr="00E916F7">
        <w:rPr>
          <w:color w:val="auto"/>
        </w:rPr>
        <w:t>En el caso de instalaciones de producción que tengan capacidad de funcionar como compensadores síncronos, se indicarán:</w:t>
      </w:r>
    </w:p>
    <w:p w14:paraId="3CE79A28"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Requisitos técnicos de funcionamiento.</w:t>
      </w:r>
    </w:p>
    <w:p w14:paraId="1C11BACA"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Tiempo requerido para su entrada en funcionamiento.</w:t>
      </w:r>
    </w:p>
    <w:p w14:paraId="6F378B15" w14:textId="77777777" w:rsidR="004B4F43" w:rsidRPr="00E916F7" w:rsidRDefault="004B4F43" w:rsidP="004B4F43">
      <w:pPr>
        <w:pStyle w:val="1"/>
        <w:numPr>
          <w:ilvl w:val="0"/>
          <w:numId w:val="2"/>
        </w:numPr>
        <w:rPr>
          <w:color w:val="auto"/>
        </w:rPr>
      </w:pPr>
      <w:r w:rsidRPr="00E916F7">
        <w:rPr>
          <w:color w:val="auto"/>
        </w:rPr>
        <w:t>Diagrama P-Q/</w:t>
      </w:r>
      <w:proofErr w:type="spellStart"/>
      <w:r w:rsidRPr="00E916F7">
        <w:rPr>
          <w:color w:val="auto"/>
        </w:rPr>
        <w:t>Pmax</w:t>
      </w:r>
      <w:proofErr w:type="spellEnd"/>
      <w:r w:rsidRPr="00E916F7">
        <w:rPr>
          <w:color w:val="auto"/>
        </w:rPr>
        <w:t xml:space="preserve"> de capacidad de potencia reactiva máxima en BC </w:t>
      </w:r>
    </w:p>
    <w:p w14:paraId="40DF8B35" w14:textId="77777777" w:rsidR="004B4F43" w:rsidRPr="00E916F7" w:rsidRDefault="004B4F43" w:rsidP="004B4F43">
      <w:pPr>
        <w:pStyle w:val="Bolo"/>
        <w:tabs>
          <w:tab w:val="clear" w:pos="198"/>
        </w:tabs>
        <w:spacing w:before="120" w:after="120"/>
        <w:ind w:firstLine="0"/>
      </w:pPr>
    </w:p>
    <w:p w14:paraId="5AEC3D5B" w14:textId="77777777" w:rsidR="004B4F43" w:rsidRPr="00E916F7" w:rsidRDefault="004B4F43" w:rsidP="004B4F43">
      <w:pPr>
        <w:pStyle w:val="Anexonivel2"/>
      </w:pPr>
      <w:bookmarkStart w:id="111" w:name="_Toc105488007"/>
      <w:bookmarkStart w:id="112" w:name="_Toc105489982"/>
      <w:bookmarkStart w:id="113" w:name="_Toc107327046"/>
      <w:bookmarkStart w:id="114" w:name="_Toc107555513"/>
      <w:bookmarkStart w:id="115" w:name="_Toc107818140"/>
      <w:bookmarkStart w:id="116" w:name="_Toc107818226"/>
      <w:bookmarkStart w:id="117" w:name="_Toc121921772"/>
      <w:r w:rsidRPr="00E916F7">
        <w:t>Datos necesarios para la realización de estudios dinámicos</w:t>
      </w:r>
      <w:bookmarkEnd w:id="111"/>
      <w:bookmarkEnd w:id="112"/>
      <w:bookmarkEnd w:id="113"/>
      <w:bookmarkEnd w:id="114"/>
      <w:bookmarkEnd w:id="115"/>
      <w:bookmarkEnd w:id="116"/>
      <w:bookmarkEnd w:id="117"/>
    </w:p>
    <w:p w14:paraId="33FAA261" w14:textId="77777777" w:rsidR="004B4F43" w:rsidRPr="00E916F7" w:rsidRDefault="004B4F43" w:rsidP="004B4F43">
      <w:pPr>
        <w:pStyle w:val="Prrafodelista"/>
        <w:spacing w:before="120" w:after="120"/>
        <w:ind w:left="0"/>
        <w:rPr>
          <w:color w:val="auto"/>
        </w:rPr>
      </w:pPr>
      <w:r w:rsidRPr="00E916F7">
        <w:rPr>
          <w:color w:val="auto"/>
        </w:rPr>
        <w:t xml:space="preserve">En el caso de modelos para la realización de estudios específicos de estabilidad, de transitorios electromagnéticos, de interacción entre controles u otros para garantizar la seguridad de suministro en el sistema, la lista de modelos dinámicos para estos estudios admitidos por el OS está disponible telemáticamente en la web del OS. En el caso de modelos para estudios dinámicos no incluidos en dicha lista, los documentos de las características y condiciones que han de cumplir están también disponibles telemáticamente en la web del </w:t>
      </w:r>
      <w:bookmarkStart w:id="118" w:name="OLE_LINK1"/>
      <w:r w:rsidRPr="00E916F7">
        <w:rPr>
          <w:color w:val="auto"/>
        </w:rPr>
        <w:t>OS.</w:t>
      </w:r>
    </w:p>
    <w:p w14:paraId="3134204E" w14:textId="77777777" w:rsidR="004B4F43" w:rsidRPr="00E916F7" w:rsidRDefault="004B4F43" w:rsidP="004B4F43">
      <w:pPr>
        <w:pStyle w:val="Prrafodelista"/>
        <w:spacing w:before="120" w:after="120"/>
        <w:ind w:left="0"/>
        <w:rPr>
          <w:color w:val="auto"/>
        </w:rPr>
      </w:pPr>
    </w:p>
    <w:p w14:paraId="37C82B99" w14:textId="77777777" w:rsidR="004B4F43" w:rsidRPr="00E916F7" w:rsidRDefault="004B4F43" w:rsidP="004B4F43">
      <w:pPr>
        <w:pStyle w:val="Prrafodelista"/>
        <w:spacing w:before="120" w:after="120"/>
        <w:ind w:left="0"/>
        <w:rPr>
          <w:color w:val="auto"/>
        </w:rPr>
      </w:pPr>
      <w:r w:rsidRPr="00E916F7">
        <w:rPr>
          <w:color w:val="auto"/>
        </w:rPr>
        <w:t>Adicionalmente a los datos y modelos solicitados en los subapartados siguientes, el OS podrá solicitar al titular del MGE información técnica adicional, tal como modelos para el análisis de transitorios electromagnéticos o información adicional propia del fabricante, que deberá ser entregado en el plazo máximo de 2 meses, pudiendo el titular solicitar justificadamente una ampliación del plazo. Estos modelos deben cumplir con las condiciones requeridas al modelado del comportamiento dinámico del MG</w:t>
      </w:r>
      <w:bookmarkEnd w:id="118"/>
      <w:r w:rsidRPr="00E916F7">
        <w:rPr>
          <w:color w:val="auto"/>
        </w:rPr>
        <w:t xml:space="preserve">E disponibles telemáticamente en la web del OS. </w:t>
      </w:r>
    </w:p>
    <w:p w14:paraId="153D6F91" w14:textId="77777777" w:rsidR="004B4F43" w:rsidRPr="00E916F7" w:rsidRDefault="004B4F43" w:rsidP="004B4F43">
      <w:pPr>
        <w:pStyle w:val="Prrafodelista"/>
        <w:spacing w:before="240" w:after="120"/>
        <w:ind w:left="0"/>
        <w:contextualSpacing w:val="0"/>
        <w:rPr>
          <w:color w:val="auto"/>
        </w:rPr>
      </w:pPr>
      <w:r w:rsidRPr="00E916F7">
        <w:rPr>
          <w:color w:val="auto"/>
        </w:rPr>
        <w:lastRenderedPageBreak/>
        <w:t>Si el titular de la instalación tiene que proceder a una revisión o actualización de la información entregada al OS, se aplicarán los siguientes principios generales al respecto de la información asociada a los estudios dinámicos:</w:t>
      </w:r>
    </w:p>
    <w:p w14:paraId="70EDBF20" w14:textId="77777777" w:rsidR="004B4F43" w:rsidRPr="00E916F7" w:rsidRDefault="004B4F43" w:rsidP="004B4F43">
      <w:pPr>
        <w:pStyle w:val="1"/>
        <w:numPr>
          <w:ilvl w:val="0"/>
          <w:numId w:val="2"/>
        </w:numPr>
        <w:rPr>
          <w:color w:val="auto"/>
        </w:rPr>
      </w:pPr>
      <w:r w:rsidRPr="00E916F7">
        <w:rPr>
          <w:color w:val="auto"/>
        </w:rPr>
        <w:t>Si se ha modificado el comportamiento dinámico previamente informado del MGE, se procederá como sigue:</w:t>
      </w:r>
    </w:p>
    <w:p w14:paraId="6BCA2A54"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Si el cambio de comportamiento requiere de uno o varios modelos nuevos, será necesario entregar la información asociada a los nuevos modelos y los correspondientes parámetros que los alimentan, así como los correspondientes informes de validación de los nuevos modelos tal como se requiere en los apartados siguientes dependiendo de la tecnología en cuestión.</w:t>
      </w:r>
    </w:p>
    <w:p w14:paraId="45C6D486"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Si el cambio de comportamiento sólo requiere modificar parámetros de modelos ya entregados con anterioridad, sólo será necesario entregar los correspondientes parámetros que justifican el cambio de comportamiento, así como los correspondientes informes de validación de los modelos modificados tal como se requiere en los apartados siguientes dependiendo de la tecnología en cuestión.</w:t>
      </w:r>
    </w:p>
    <w:p w14:paraId="77D3E3D4" w14:textId="77777777" w:rsidR="004B4F43" w:rsidRPr="00E916F7" w:rsidRDefault="004B4F43" w:rsidP="004B4F43">
      <w:pPr>
        <w:pStyle w:val="1"/>
        <w:numPr>
          <w:ilvl w:val="0"/>
          <w:numId w:val="2"/>
        </w:numPr>
        <w:rPr>
          <w:color w:val="auto"/>
        </w:rPr>
      </w:pPr>
      <w:r w:rsidRPr="00E916F7">
        <w:rPr>
          <w:color w:val="auto"/>
        </w:rPr>
        <w:t>Si no ha habido modificaciones en el MGE que modifiquen el comportamiento dinámico, el titular del MGE entregará una declaración responsable comunicando que no ha habido cambios en el MGE que modifiquen su comportamiento dinámico y, en consecuencia, siguen siendo válidos los modelos ya entregados con anterioridad al OS.</w:t>
      </w:r>
    </w:p>
    <w:p w14:paraId="16D84357" w14:textId="77777777" w:rsidR="004B4F43" w:rsidRPr="00E916F7" w:rsidRDefault="004B4F43" w:rsidP="004B4F43">
      <w:pPr>
        <w:spacing w:before="240" w:after="120"/>
        <w:rPr>
          <w:bCs/>
          <w:color w:val="auto"/>
        </w:rPr>
      </w:pPr>
      <w:r w:rsidRPr="00E916F7">
        <w:rPr>
          <w:bCs/>
          <w:color w:val="auto"/>
        </w:rPr>
        <w:t>En el caso de módulos de generación de electricidad, o agrupaciones, cuya potencia instalada sea superior a 10 MW o conectados a la red de transporte, independientemente de la tecnología, si el MGE dispone de filtros de armónicos aportará la siguiente información:</w:t>
      </w:r>
    </w:p>
    <w:p w14:paraId="019C15E2" w14:textId="77777777" w:rsidR="004B4F43" w:rsidRPr="00E916F7" w:rsidRDefault="004B4F43" w:rsidP="004B4F43">
      <w:pPr>
        <w:pStyle w:val="1"/>
        <w:numPr>
          <w:ilvl w:val="0"/>
          <w:numId w:val="2"/>
        </w:numPr>
        <w:rPr>
          <w:color w:val="auto"/>
        </w:rPr>
      </w:pPr>
      <w:r w:rsidRPr="00E916F7">
        <w:rPr>
          <w:color w:val="auto"/>
        </w:rPr>
        <w:t>Potencia total (</w:t>
      </w:r>
      <w:proofErr w:type="spellStart"/>
      <w:r w:rsidRPr="00E916F7">
        <w:rPr>
          <w:color w:val="auto"/>
        </w:rPr>
        <w:t>Mvar</w:t>
      </w:r>
      <w:proofErr w:type="spellEnd"/>
      <w:r w:rsidRPr="00E916F7">
        <w:rPr>
          <w:color w:val="auto"/>
        </w:rPr>
        <w:t>).</w:t>
      </w:r>
    </w:p>
    <w:p w14:paraId="5C003832" w14:textId="77777777" w:rsidR="004B4F43" w:rsidRPr="00E916F7" w:rsidRDefault="004B4F43" w:rsidP="004B4F43">
      <w:pPr>
        <w:pStyle w:val="1"/>
        <w:numPr>
          <w:ilvl w:val="0"/>
          <w:numId w:val="2"/>
        </w:numPr>
        <w:rPr>
          <w:color w:val="auto"/>
        </w:rPr>
      </w:pPr>
      <w:r w:rsidRPr="00E916F7">
        <w:rPr>
          <w:color w:val="auto"/>
        </w:rPr>
        <w:t>Número de escalones.</w:t>
      </w:r>
    </w:p>
    <w:p w14:paraId="0F78BFBE" w14:textId="77777777" w:rsidR="004B4F43" w:rsidRPr="00E916F7" w:rsidRDefault="004B4F43" w:rsidP="004B4F43">
      <w:pPr>
        <w:pStyle w:val="1"/>
        <w:numPr>
          <w:ilvl w:val="0"/>
          <w:numId w:val="2"/>
        </w:numPr>
        <w:rPr>
          <w:color w:val="auto"/>
        </w:rPr>
      </w:pPr>
      <w:r w:rsidRPr="00E916F7">
        <w:rPr>
          <w:color w:val="auto"/>
        </w:rPr>
        <w:t>Potencia por cada escalón (</w:t>
      </w:r>
      <w:proofErr w:type="spellStart"/>
      <w:r w:rsidRPr="00E916F7">
        <w:rPr>
          <w:color w:val="auto"/>
        </w:rPr>
        <w:t>Mvar</w:t>
      </w:r>
      <w:proofErr w:type="spellEnd"/>
      <w:r w:rsidRPr="00E916F7">
        <w:rPr>
          <w:color w:val="auto"/>
        </w:rPr>
        <w:t>).</w:t>
      </w:r>
    </w:p>
    <w:p w14:paraId="26609858" w14:textId="77777777" w:rsidR="004B4F43" w:rsidRPr="00E916F7" w:rsidRDefault="004B4F43" w:rsidP="004B4F43">
      <w:pPr>
        <w:pStyle w:val="1"/>
        <w:numPr>
          <w:ilvl w:val="0"/>
          <w:numId w:val="2"/>
        </w:numPr>
        <w:rPr>
          <w:color w:val="auto"/>
        </w:rPr>
      </w:pPr>
      <w:r w:rsidRPr="00E916F7">
        <w:rPr>
          <w:color w:val="auto"/>
        </w:rPr>
        <w:t>Tipo de control de los escalones en su caso (automático/manual).</w:t>
      </w:r>
    </w:p>
    <w:p w14:paraId="62C123E9" w14:textId="77777777" w:rsidR="004B4F43" w:rsidRPr="00E916F7" w:rsidRDefault="004B4F43" w:rsidP="004B4F43">
      <w:pPr>
        <w:pStyle w:val="1"/>
        <w:numPr>
          <w:ilvl w:val="0"/>
          <w:numId w:val="2"/>
        </w:numPr>
        <w:rPr>
          <w:color w:val="auto"/>
        </w:rPr>
      </w:pPr>
      <w:r w:rsidRPr="00E916F7">
        <w:rPr>
          <w:color w:val="auto"/>
        </w:rPr>
        <w:t>Tipo de interruptor o tecnología de conexión.</w:t>
      </w:r>
    </w:p>
    <w:p w14:paraId="268B8779" w14:textId="77777777" w:rsidR="004B4F43" w:rsidRPr="00E916F7" w:rsidRDefault="004B4F43" w:rsidP="004B4F43">
      <w:pPr>
        <w:pStyle w:val="1"/>
        <w:numPr>
          <w:ilvl w:val="0"/>
          <w:numId w:val="2"/>
        </w:numPr>
        <w:rPr>
          <w:color w:val="auto"/>
        </w:rPr>
      </w:pPr>
      <w:r w:rsidRPr="00E916F7">
        <w:rPr>
          <w:color w:val="auto"/>
        </w:rPr>
        <w:t xml:space="preserve">Tipo de filtro de armónicos. </w:t>
      </w:r>
    </w:p>
    <w:p w14:paraId="51D90107" w14:textId="77777777" w:rsidR="004B4F43" w:rsidRPr="00E916F7" w:rsidRDefault="004B4F43" w:rsidP="004B4F43">
      <w:pPr>
        <w:pStyle w:val="1"/>
        <w:numPr>
          <w:ilvl w:val="0"/>
          <w:numId w:val="2"/>
        </w:numPr>
        <w:rPr>
          <w:color w:val="auto"/>
        </w:rPr>
      </w:pPr>
      <w:r w:rsidRPr="00E916F7">
        <w:rPr>
          <w:color w:val="auto"/>
        </w:rPr>
        <w:t>Valor de resistencias, inductancias y capacitancias.</w:t>
      </w:r>
    </w:p>
    <w:p w14:paraId="0D093BBE" w14:textId="77777777" w:rsidR="004B4F43" w:rsidRPr="00E916F7" w:rsidRDefault="004B4F43" w:rsidP="004B4F43">
      <w:pPr>
        <w:pStyle w:val="Anexonivel3"/>
      </w:pPr>
      <w:bookmarkStart w:id="119" w:name="_Toc105488008"/>
      <w:bookmarkStart w:id="120" w:name="_Toc105489983"/>
      <w:bookmarkStart w:id="121" w:name="_Toc107327047"/>
      <w:bookmarkStart w:id="122" w:name="_Toc107555514"/>
      <w:bookmarkStart w:id="123" w:name="_Toc107818141"/>
      <w:bookmarkStart w:id="124" w:name="_Toc107818227"/>
      <w:bookmarkStart w:id="125" w:name="_Toc121921773"/>
      <w:r w:rsidRPr="00E916F7">
        <w:t>Módulo de generación de electricidad síncrono (MGES)</w:t>
      </w:r>
      <w:bookmarkEnd w:id="119"/>
      <w:bookmarkEnd w:id="120"/>
      <w:bookmarkEnd w:id="121"/>
      <w:bookmarkEnd w:id="122"/>
      <w:bookmarkEnd w:id="123"/>
      <w:bookmarkEnd w:id="124"/>
      <w:bookmarkEnd w:id="125"/>
    </w:p>
    <w:p w14:paraId="3645A577" w14:textId="77777777" w:rsidR="004B4F43" w:rsidRPr="00E916F7" w:rsidRDefault="004B4F43" w:rsidP="004B4F43">
      <w:pPr>
        <w:spacing w:before="120" w:after="120"/>
        <w:rPr>
          <w:color w:val="auto"/>
        </w:rPr>
      </w:pPr>
      <w:r w:rsidRPr="00E916F7">
        <w:rPr>
          <w:color w:val="auto"/>
        </w:rPr>
        <w:t xml:space="preserve">En el caso de que le sean de aplicación los requisitos técnicos del Reglamento (UE) 2016/631, deberá proporcionar, para cada módulo de generación de electricidad síncrono, la información que caracterice la velocidad de respuesta de los modos de regulación potencia-frecuencia MRPFL-O, MRPFL-U y MRPF proporcionando los parámetros que caracterizan dichas respuestas en la forma que se establece para cada modo en dicho reglamento europeo contemplando, adicionalmente, las consideraciones al efecto a que hubiese lugar de la Norma Técnica de Supervisión correspondiente. </w:t>
      </w:r>
    </w:p>
    <w:p w14:paraId="28E99DF9" w14:textId="77777777" w:rsidR="004B4F43" w:rsidRPr="00E916F7" w:rsidRDefault="004B4F43" w:rsidP="004B4F43">
      <w:pPr>
        <w:spacing w:before="120" w:after="120"/>
        <w:rPr>
          <w:color w:val="auto"/>
        </w:rPr>
      </w:pPr>
      <w:r w:rsidRPr="00E916F7">
        <w:rPr>
          <w:color w:val="auto"/>
        </w:rPr>
        <w:t xml:space="preserve">En el caso de módulos de generación de electricidad, o agrupaciones, </w:t>
      </w:r>
      <w:r w:rsidRPr="00E916F7">
        <w:rPr>
          <w:rFonts w:cstheme="minorHAnsi"/>
          <w:color w:val="auto"/>
        </w:rPr>
        <w:t xml:space="preserve">cuya potencia instalada sea superior a 10 MW </w:t>
      </w:r>
      <w:r w:rsidRPr="00E916F7">
        <w:rPr>
          <w:color w:val="auto"/>
        </w:rPr>
        <w:t>o conectados a la red de transporte, se aportará la información que se indica en el resto de este apartado independientemente de la normativa de aplicación:</w:t>
      </w:r>
    </w:p>
    <w:p w14:paraId="255E27D5" w14:textId="77777777" w:rsidR="004B4F43" w:rsidRPr="00E916F7" w:rsidRDefault="004B4F43" w:rsidP="004B4F43">
      <w:pPr>
        <w:pStyle w:val="1"/>
        <w:numPr>
          <w:ilvl w:val="0"/>
          <w:numId w:val="2"/>
        </w:numPr>
        <w:rPr>
          <w:color w:val="auto"/>
        </w:rPr>
      </w:pPr>
      <w:r w:rsidRPr="00E916F7">
        <w:rPr>
          <w:color w:val="auto"/>
        </w:rPr>
        <w:t>Datos del MGES:</w:t>
      </w:r>
    </w:p>
    <w:p w14:paraId="282AF01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Reactancias no saturadas síncrona, transitoria y </w:t>
      </w:r>
      <w:proofErr w:type="spellStart"/>
      <w:r w:rsidRPr="00E916F7">
        <w:rPr>
          <w:color w:val="auto"/>
        </w:rPr>
        <w:t>subtransitoria</w:t>
      </w:r>
      <w:proofErr w:type="spellEnd"/>
      <w:r w:rsidRPr="00E916F7">
        <w:rPr>
          <w:color w:val="auto"/>
        </w:rPr>
        <w:t xml:space="preserve"> para eje directo y eje transverso en </w:t>
      </w:r>
      <w:proofErr w:type="spellStart"/>
      <w:r w:rsidRPr="00E916F7">
        <w:rPr>
          <w:color w:val="auto"/>
        </w:rPr>
        <w:t>p.u</w:t>
      </w:r>
      <w:proofErr w:type="spellEnd"/>
      <w:r w:rsidRPr="00E916F7">
        <w:rPr>
          <w:color w:val="auto"/>
        </w:rPr>
        <w:t>. base máquina (</w:t>
      </w:r>
      <w:proofErr w:type="spellStart"/>
      <w:r w:rsidRPr="00E916F7">
        <w:rPr>
          <w:color w:val="auto"/>
        </w:rPr>
        <w:t>Xd</w:t>
      </w:r>
      <w:proofErr w:type="spellEnd"/>
      <w:r w:rsidRPr="00E916F7">
        <w:rPr>
          <w:color w:val="auto"/>
        </w:rPr>
        <w:t xml:space="preserve">, </w:t>
      </w:r>
      <w:proofErr w:type="spellStart"/>
      <w:r w:rsidRPr="00E916F7">
        <w:rPr>
          <w:color w:val="auto"/>
        </w:rPr>
        <w:t>Xq</w:t>
      </w:r>
      <w:proofErr w:type="spellEnd"/>
      <w:r w:rsidRPr="00E916F7">
        <w:rPr>
          <w:color w:val="auto"/>
        </w:rPr>
        <w:t xml:space="preserve">, </w:t>
      </w:r>
      <w:proofErr w:type="spellStart"/>
      <w:r w:rsidRPr="00E916F7">
        <w:rPr>
          <w:color w:val="auto"/>
        </w:rPr>
        <w:t>X’d</w:t>
      </w:r>
      <w:proofErr w:type="spellEnd"/>
      <w:r w:rsidRPr="00E916F7">
        <w:rPr>
          <w:color w:val="auto"/>
        </w:rPr>
        <w:t xml:space="preserve">, </w:t>
      </w:r>
      <w:proofErr w:type="spellStart"/>
      <w:r w:rsidRPr="00E916F7">
        <w:rPr>
          <w:color w:val="auto"/>
        </w:rPr>
        <w:t>X’q</w:t>
      </w:r>
      <w:proofErr w:type="spellEnd"/>
      <w:r w:rsidRPr="00E916F7">
        <w:rPr>
          <w:color w:val="auto"/>
        </w:rPr>
        <w:t xml:space="preserve">, </w:t>
      </w:r>
      <w:proofErr w:type="spellStart"/>
      <w:r w:rsidRPr="00E916F7">
        <w:rPr>
          <w:color w:val="auto"/>
        </w:rPr>
        <w:t>X’’d</w:t>
      </w:r>
      <w:proofErr w:type="spellEnd"/>
      <w:r w:rsidRPr="00E916F7">
        <w:rPr>
          <w:color w:val="auto"/>
        </w:rPr>
        <w:t xml:space="preserve"> y </w:t>
      </w:r>
      <w:proofErr w:type="spellStart"/>
      <w:r w:rsidRPr="00E916F7">
        <w:rPr>
          <w:color w:val="auto"/>
        </w:rPr>
        <w:t>X’’q</w:t>
      </w:r>
      <w:proofErr w:type="spellEnd"/>
      <w:r w:rsidRPr="00E916F7">
        <w:rPr>
          <w:color w:val="auto"/>
        </w:rPr>
        <w:t xml:space="preserve">, de acuerdo con la </w:t>
      </w:r>
      <w:r w:rsidRPr="00E916F7">
        <w:rPr>
          <w:color w:val="auto"/>
        </w:rPr>
        <w:lastRenderedPageBreak/>
        <w:t xml:space="preserve">simbología de la norma UNE-EN 60034-4). En el caso de que el generador síncrono sea de configuración de polos salientes </w:t>
      </w:r>
      <w:proofErr w:type="spellStart"/>
      <w:r w:rsidRPr="00E916F7">
        <w:rPr>
          <w:color w:val="auto"/>
        </w:rPr>
        <w:t>X’q</w:t>
      </w:r>
      <w:proofErr w:type="spellEnd"/>
      <w:r w:rsidRPr="00E916F7">
        <w:rPr>
          <w:color w:val="auto"/>
        </w:rPr>
        <w:t xml:space="preserve"> no se requiere.</w:t>
      </w:r>
    </w:p>
    <w:p w14:paraId="1248A647"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Constantes de tiempo transitoria y </w:t>
      </w:r>
      <w:proofErr w:type="spellStart"/>
      <w:r w:rsidRPr="00E916F7">
        <w:rPr>
          <w:color w:val="auto"/>
        </w:rPr>
        <w:t>subtransitoria</w:t>
      </w:r>
      <w:proofErr w:type="spellEnd"/>
      <w:r w:rsidRPr="00E916F7">
        <w:rPr>
          <w:color w:val="auto"/>
        </w:rPr>
        <w:t xml:space="preserve"> de circuito abierto tanto para eje directo como transverso en [s] (T’d</w:t>
      </w:r>
      <w:r w:rsidRPr="00E916F7">
        <w:rPr>
          <w:color w:val="auto"/>
          <w:vertAlign w:val="subscript"/>
        </w:rPr>
        <w:t>0</w:t>
      </w:r>
      <w:r w:rsidRPr="00E916F7">
        <w:rPr>
          <w:color w:val="auto"/>
        </w:rPr>
        <w:t>, T’q</w:t>
      </w:r>
      <w:r w:rsidRPr="00E916F7">
        <w:rPr>
          <w:color w:val="auto"/>
          <w:vertAlign w:val="subscript"/>
        </w:rPr>
        <w:t>0</w:t>
      </w:r>
      <w:r w:rsidRPr="00E916F7">
        <w:rPr>
          <w:color w:val="auto"/>
        </w:rPr>
        <w:t>, T’’d</w:t>
      </w:r>
      <w:r w:rsidRPr="00E916F7">
        <w:rPr>
          <w:color w:val="auto"/>
          <w:vertAlign w:val="subscript"/>
        </w:rPr>
        <w:t>0</w:t>
      </w:r>
      <w:r w:rsidRPr="00E916F7">
        <w:rPr>
          <w:color w:val="auto"/>
        </w:rPr>
        <w:t xml:space="preserve"> y T’’q</w:t>
      </w:r>
      <w:r w:rsidRPr="00E916F7">
        <w:rPr>
          <w:color w:val="auto"/>
          <w:vertAlign w:val="subscript"/>
        </w:rPr>
        <w:t>0</w:t>
      </w:r>
      <w:r w:rsidRPr="00E916F7">
        <w:rPr>
          <w:color w:val="auto"/>
        </w:rPr>
        <w:t>., de acuerdo con la simbología de la norma UNE-EN 60034-4). En el caso de que el generador síncrono sea de configuración de polos salientes, T’q</w:t>
      </w:r>
      <w:r w:rsidRPr="00E916F7">
        <w:rPr>
          <w:color w:val="auto"/>
          <w:vertAlign w:val="subscript"/>
        </w:rPr>
        <w:t>0</w:t>
      </w:r>
      <w:r w:rsidRPr="00E916F7">
        <w:rPr>
          <w:color w:val="auto"/>
        </w:rPr>
        <w:t xml:space="preserve"> no se requiere.</w:t>
      </w:r>
    </w:p>
    <w:p w14:paraId="081FAD1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Constante de inercia (H) del conjunto giratorio formado por el generador síncrono, la excitatriz y la turbina, en [s].</w:t>
      </w:r>
    </w:p>
    <w:p w14:paraId="423F0C4A"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Reactancia de fuga no saturada en </w:t>
      </w:r>
      <w:proofErr w:type="spellStart"/>
      <w:r w:rsidRPr="00E916F7">
        <w:rPr>
          <w:color w:val="auto"/>
        </w:rPr>
        <w:t>p.u</w:t>
      </w:r>
      <w:proofErr w:type="spellEnd"/>
      <w:r w:rsidRPr="00E916F7">
        <w:rPr>
          <w:color w:val="auto"/>
        </w:rPr>
        <w:t>. base máquina (</w:t>
      </w:r>
      <w:proofErr w:type="spellStart"/>
      <w:r w:rsidRPr="00E916F7">
        <w:rPr>
          <w:color w:val="auto"/>
        </w:rPr>
        <w:t>X</w:t>
      </w:r>
      <w:r w:rsidRPr="00E916F7">
        <w:rPr>
          <w:color w:val="auto"/>
          <w:vertAlign w:val="subscript"/>
        </w:rPr>
        <w:t>l</w:t>
      </w:r>
      <w:proofErr w:type="spellEnd"/>
      <w:r w:rsidRPr="00E916F7">
        <w:rPr>
          <w:color w:val="auto"/>
        </w:rPr>
        <w:t>, de acuerdo con la simbología de la norma UNE-EN 60034-4).).</w:t>
      </w:r>
    </w:p>
    <w:p w14:paraId="07C745AF"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Factores de saturación a tensión 1.0 </w:t>
      </w:r>
      <w:proofErr w:type="spellStart"/>
      <w:r w:rsidRPr="00E916F7">
        <w:rPr>
          <w:color w:val="auto"/>
        </w:rPr>
        <w:t>p.u</w:t>
      </w:r>
      <w:proofErr w:type="spellEnd"/>
      <w:r w:rsidRPr="00E916F7">
        <w:rPr>
          <w:color w:val="auto"/>
        </w:rPr>
        <w:t xml:space="preserve">. (S (1.0)) y a tensión 1.2 </w:t>
      </w:r>
      <w:proofErr w:type="spellStart"/>
      <w:r w:rsidRPr="00E916F7">
        <w:rPr>
          <w:color w:val="auto"/>
        </w:rPr>
        <w:t>p.u</w:t>
      </w:r>
      <w:proofErr w:type="spellEnd"/>
      <w:r w:rsidRPr="00E916F7">
        <w:rPr>
          <w:color w:val="auto"/>
        </w:rPr>
        <w:t>. (S (1.2)). Se calcularán según se indica en la figura 1, mediante la curva de saturación en vacío y la recta del entrehierro.</w:t>
      </w:r>
    </w:p>
    <w:p w14:paraId="02C8F30A"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Diagrama de capacidad P-Q (límites de funcionamiento del generador) a la tensión asignada Un, a 1,05 Un y a 0,95 Un.</w:t>
      </w:r>
    </w:p>
    <w:p w14:paraId="72207D67" w14:textId="77777777" w:rsidR="004B4F43" w:rsidRPr="00E916F7" w:rsidRDefault="004B4F43" w:rsidP="004B4F43">
      <w:pPr>
        <w:spacing w:before="120" w:after="120"/>
        <w:ind w:left="708" w:firstLine="50"/>
        <w:rPr>
          <w:color w:val="auto"/>
        </w:rPr>
      </w:pPr>
    </w:p>
    <w:p w14:paraId="6377D027" w14:textId="77777777" w:rsidR="004B4F43" w:rsidRPr="00E916F7" w:rsidRDefault="004B4F43" w:rsidP="004B4F43">
      <w:pPr>
        <w:pStyle w:val="Prrafodelista"/>
        <w:spacing w:before="120" w:after="120"/>
        <w:ind w:left="708"/>
        <w:jc w:val="center"/>
        <w:rPr>
          <w:color w:val="auto"/>
        </w:rPr>
      </w:pPr>
      <w:r w:rsidRPr="00E916F7">
        <w:rPr>
          <w:noProof/>
          <w:color w:val="auto"/>
          <w:lang w:eastAsia="es-ES"/>
        </w:rPr>
        <w:drawing>
          <wp:inline distT="0" distB="0" distL="0" distR="0" wp14:anchorId="6FFB4A02" wp14:editId="16532EDB">
            <wp:extent cx="4807075" cy="3240063"/>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12423" cy="3243667"/>
                    </a:xfrm>
                    <a:prstGeom prst="rect">
                      <a:avLst/>
                    </a:prstGeom>
                    <a:noFill/>
                    <a:ln>
                      <a:noFill/>
                    </a:ln>
                  </pic:spPr>
                </pic:pic>
              </a:graphicData>
            </a:graphic>
          </wp:inline>
        </w:drawing>
      </w:r>
    </w:p>
    <w:p w14:paraId="06796321" w14:textId="77777777" w:rsidR="004B4F43" w:rsidRPr="00E916F7" w:rsidRDefault="004B4F43" w:rsidP="004B4F43">
      <w:pPr>
        <w:pStyle w:val="Prrafodelista"/>
        <w:spacing w:before="120" w:after="120"/>
        <w:ind w:left="708"/>
        <w:jc w:val="center"/>
        <w:rPr>
          <w:color w:val="auto"/>
          <w:sz w:val="20"/>
          <w:szCs w:val="22"/>
        </w:rPr>
      </w:pPr>
      <w:r w:rsidRPr="00E916F7">
        <w:rPr>
          <w:color w:val="auto"/>
          <w:sz w:val="20"/>
          <w:szCs w:val="22"/>
        </w:rPr>
        <w:t>Figura 1. Cálculo de los factores de saturación del generador síncrono</w:t>
      </w:r>
    </w:p>
    <w:p w14:paraId="79DC9F3C" w14:textId="77777777" w:rsidR="004B4F43" w:rsidRPr="00E916F7" w:rsidRDefault="004B4F43" w:rsidP="004B4F43">
      <w:pPr>
        <w:spacing w:before="120" w:after="120"/>
        <w:rPr>
          <w:color w:val="auto"/>
        </w:rPr>
      </w:pPr>
    </w:p>
    <w:p w14:paraId="1FD5AE1F" w14:textId="77777777" w:rsidR="004B4F43" w:rsidRPr="00E916F7" w:rsidRDefault="004B4F43" w:rsidP="004B4F43">
      <w:pPr>
        <w:pStyle w:val="1"/>
        <w:numPr>
          <w:ilvl w:val="0"/>
          <w:numId w:val="2"/>
        </w:numPr>
        <w:rPr>
          <w:color w:val="auto"/>
        </w:rPr>
      </w:pPr>
      <w:r w:rsidRPr="00E916F7">
        <w:rPr>
          <w:color w:val="auto"/>
        </w:rPr>
        <w:t>Datos del modelo del equipo de regulación potencia-frecuencia. En el caso de ciclos combinados de múltiple eje, la información que sigue se enviará por separado para cada turbina de gas y de vapor:</w:t>
      </w:r>
    </w:p>
    <w:p w14:paraId="63858F56"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Esquema de bloques del regulador de velocidad-turbina y los valores correspondientes de los parámetros que en los esquemas estén representados. Esta información se aportará de la siguiente forma:</w:t>
      </w:r>
    </w:p>
    <w:p w14:paraId="15D8B94D"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A través de un modelo incluido en la lista de modelos dinámicos admitidos por el OS, y que será proporcionada por el propio OS,</w:t>
      </w:r>
    </w:p>
    <w:p w14:paraId="36497765"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O bien, a través de un modelo no incluido en la lista anterior siempre que cumpla con las características y condiciones expuestas en documento al efecto elaborado por el OS.</w:t>
      </w:r>
    </w:p>
    <w:p w14:paraId="3B762EEA" w14:textId="77777777" w:rsidR="004B4F43" w:rsidRPr="00E916F7" w:rsidRDefault="004B4F43" w:rsidP="004B4F43">
      <w:pPr>
        <w:pStyle w:val="Listamultinivel"/>
        <w:ind w:left="284"/>
        <w:rPr>
          <w:color w:val="auto"/>
        </w:rPr>
      </w:pPr>
      <w:r w:rsidRPr="00E916F7">
        <w:rPr>
          <w:color w:val="auto"/>
        </w:rPr>
        <w:lastRenderedPageBreak/>
        <w:t>En ambos casos, deberá acompañarse de un informe de validación de la idoneidad del modelo para representar al regulador de velocidad-turbina conforme a las condiciones expuestas en documento al efecto elaborado por el OS.</w:t>
      </w:r>
    </w:p>
    <w:p w14:paraId="3FF29CF3" w14:textId="77777777" w:rsidR="004B4F43" w:rsidRPr="00E916F7" w:rsidRDefault="004B4F43" w:rsidP="004B4F43">
      <w:pPr>
        <w:pStyle w:val="1"/>
        <w:numPr>
          <w:ilvl w:val="0"/>
          <w:numId w:val="2"/>
        </w:numPr>
        <w:rPr>
          <w:color w:val="auto"/>
        </w:rPr>
      </w:pPr>
      <w:r w:rsidRPr="00E916F7">
        <w:rPr>
          <w:color w:val="auto"/>
        </w:rPr>
        <w:t>Datos del modelo del equipo de control de tensión. En el caso de ciclos combinados de múltiple eje, la información que sigue se enviará por separado para cada turbina de gas y de vapor:</w:t>
      </w:r>
    </w:p>
    <w:p w14:paraId="597BFD3A"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Esquema de bloques, y los valores correspondientes de los parámetros que en los esquemas estén representados, de los reguladores de tensión-excitatriz y del sistema estabilizador de potencia (PSS), si cuentan con este dispositivo. Esta información se aportará de la siguiente forma:</w:t>
      </w:r>
    </w:p>
    <w:p w14:paraId="04AE89F1" w14:textId="77777777" w:rsidR="004B4F43" w:rsidRPr="00E916F7" w:rsidRDefault="004B4F43" w:rsidP="004B4F43">
      <w:pPr>
        <w:pStyle w:val="Listamultinivel"/>
        <w:numPr>
          <w:ilvl w:val="2"/>
          <w:numId w:val="18"/>
        </w:numPr>
        <w:rPr>
          <w:color w:val="auto"/>
        </w:rPr>
      </w:pPr>
      <w:r w:rsidRPr="00E916F7">
        <w:rPr>
          <w:color w:val="auto"/>
        </w:rPr>
        <w:t>A través de un modelo incluido en la lista de modelos dinámicos admitidos por el OS, y que será proporcionada por el propio OS,</w:t>
      </w:r>
    </w:p>
    <w:p w14:paraId="36EE9D4C" w14:textId="77777777" w:rsidR="004B4F43" w:rsidRPr="00E916F7" w:rsidRDefault="004B4F43" w:rsidP="004B4F43">
      <w:pPr>
        <w:pStyle w:val="Listamultinivel"/>
        <w:numPr>
          <w:ilvl w:val="2"/>
          <w:numId w:val="18"/>
        </w:numPr>
        <w:rPr>
          <w:color w:val="auto"/>
        </w:rPr>
      </w:pPr>
      <w:r w:rsidRPr="00E916F7">
        <w:rPr>
          <w:color w:val="auto"/>
        </w:rPr>
        <w:t>O bien, a través de un modelo no incluido en la lista anterior siempre que cumpla con las características y condiciones expuestas en documento al efecto elaborado por el OS.</w:t>
      </w:r>
    </w:p>
    <w:p w14:paraId="7B152FAB" w14:textId="77777777" w:rsidR="004B4F43" w:rsidRPr="00E916F7" w:rsidRDefault="004B4F43" w:rsidP="004B4F43">
      <w:pPr>
        <w:spacing w:before="120" w:after="120"/>
        <w:ind w:left="397"/>
        <w:rPr>
          <w:color w:val="auto"/>
        </w:rPr>
      </w:pPr>
      <w:r w:rsidRPr="00E916F7">
        <w:rPr>
          <w:color w:val="auto"/>
        </w:rPr>
        <w:t>En ambos casos, deberá acompañarse de un informe de validación de la idoneidad del modelo para representar al regulador de tensión-excitatriz y al sistema estabilizador de potencia (PSS), conforme a las condiciones expuestas en documento al efecto elaborado por el OS.</w:t>
      </w:r>
    </w:p>
    <w:p w14:paraId="76D2A2C3" w14:textId="77777777" w:rsidR="004B4F43" w:rsidRPr="00E916F7" w:rsidRDefault="004B4F43" w:rsidP="004B4F43">
      <w:pPr>
        <w:pStyle w:val="Anexonivel3"/>
      </w:pPr>
      <w:bookmarkStart w:id="126" w:name="_Toc105488009"/>
      <w:bookmarkStart w:id="127" w:name="_Toc105489984"/>
      <w:bookmarkStart w:id="128" w:name="_Toc107327048"/>
      <w:bookmarkStart w:id="129" w:name="_Toc107555515"/>
      <w:bookmarkStart w:id="130" w:name="_Toc107818142"/>
      <w:bookmarkStart w:id="131" w:name="_Toc107818228"/>
      <w:bookmarkStart w:id="132" w:name="_Toc121921774"/>
      <w:r w:rsidRPr="00E916F7">
        <w:t>Módulo de parque eléctrico (MPE)</w:t>
      </w:r>
      <w:bookmarkEnd w:id="126"/>
      <w:bookmarkEnd w:id="127"/>
      <w:bookmarkEnd w:id="128"/>
      <w:bookmarkEnd w:id="129"/>
      <w:bookmarkEnd w:id="130"/>
      <w:bookmarkEnd w:id="131"/>
      <w:bookmarkEnd w:id="132"/>
    </w:p>
    <w:p w14:paraId="09BB058F" w14:textId="77777777" w:rsidR="004B4F43" w:rsidRPr="00E916F7" w:rsidDel="00C518DC" w:rsidRDefault="004B4F43" w:rsidP="004B4F43">
      <w:pPr>
        <w:spacing w:before="120" w:after="120"/>
        <w:rPr>
          <w:color w:val="auto"/>
        </w:rPr>
      </w:pPr>
      <w:r w:rsidRPr="00E916F7" w:rsidDel="00C518DC">
        <w:rPr>
          <w:color w:val="auto"/>
        </w:rPr>
        <w:t>Datos de cada modelo de cada unidad generadora</w:t>
      </w:r>
      <w:r w:rsidRPr="00E916F7">
        <w:rPr>
          <w:color w:val="auto"/>
        </w:rPr>
        <w:t xml:space="preserve"> de electricidad</w:t>
      </w:r>
      <w:r w:rsidRPr="00E916F7" w:rsidDel="00C518DC">
        <w:rPr>
          <w:color w:val="auto"/>
        </w:rPr>
        <w:t xml:space="preserve"> (aerogenerador, inversor, etc.):</w:t>
      </w:r>
    </w:p>
    <w:p w14:paraId="66D0F605" w14:textId="77777777" w:rsidR="004B4F43" w:rsidRPr="00E916F7" w:rsidDel="00C518DC" w:rsidRDefault="004B4F43" w:rsidP="004B4F43">
      <w:pPr>
        <w:pStyle w:val="1"/>
        <w:numPr>
          <w:ilvl w:val="0"/>
          <w:numId w:val="2"/>
        </w:numPr>
        <w:rPr>
          <w:color w:val="auto"/>
        </w:rPr>
      </w:pPr>
      <w:r w:rsidRPr="00E916F7" w:rsidDel="00C518DC">
        <w:rPr>
          <w:color w:val="auto"/>
        </w:rPr>
        <w:t xml:space="preserve">Número de unidades generadoras </w:t>
      </w:r>
      <w:r w:rsidRPr="00E916F7">
        <w:rPr>
          <w:color w:val="auto"/>
        </w:rPr>
        <w:t xml:space="preserve">de electricidad (UGE) </w:t>
      </w:r>
      <w:r w:rsidRPr="00E916F7" w:rsidDel="00C518DC">
        <w:rPr>
          <w:color w:val="auto"/>
        </w:rPr>
        <w:t>del mismo modelo.</w:t>
      </w:r>
    </w:p>
    <w:p w14:paraId="797B0B0F" w14:textId="77777777" w:rsidR="004B4F43" w:rsidRPr="00E916F7" w:rsidDel="00C518DC" w:rsidRDefault="004B4F43" w:rsidP="004B4F43">
      <w:pPr>
        <w:pStyle w:val="1"/>
        <w:numPr>
          <w:ilvl w:val="0"/>
          <w:numId w:val="2"/>
        </w:numPr>
        <w:rPr>
          <w:color w:val="auto"/>
        </w:rPr>
      </w:pPr>
      <w:r w:rsidRPr="00E916F7" w:rsidDel="00C518DC">
        <w:rPr>
          <w:color w:val="auto"/>
        </w:rPr>
        <w:t>Fabricante y modelo.</w:t>
      </w:r>
    </w:p>
    <w:p w14:paraId="00643836" w14:textId="77777777" w:rsidR="004B4F43" w:rsidRPr="00E916F7" w:rsidRDefault="004B4F43" w:rsidP="004B4F43">
      <w:pPr>
        <w:pStyle w:val="1"/>
        <w:numPr>
          <w:ilvl w:val="0"/>
          <w:numId w:val="2"/>
        </w:numPr>
        <w:rPr>
          <w:color w:val="auto"/>
        </w:rPr>
      </w:pPr>
      <w:r w:rsidRPr="00E916F7">
        <w:rPr>
          <w:color w:val="auto"/>
        </w:rPr>
        <w:t xml:space="preserve">Tecnología: Máquina de inducción o asíncrona de jaula de ardilla, máquina de inducción o asíncrona de deslizamiento variable, máquina de inducción o asíncrona doblemente alimentada, aerogeneradores con conversión total de potencia (full </w:t>
      </w:r>
      <w:proofErr w:type="spellStart"/>
      <w:r w:rsidRPr="00E916F7">
        <w:rPr>
          <w:color w:val="auto"/>
        </w:rPr>
        <w:t>converter</w:t>
      </w:r>
      <w:proofErr w:type="spellEnd"/>
      <w:r w:rsidRPr="00E916F7">
        <w:rPr>
          <w:color w:val="auto"/>
        </w:rPr>
        <w:t>), inversores, etc. En caso de otras tecnologías no indicadas, aportar breve descripción.</w:t>
      </w:r>
    </w:p>
    <w:p w14:paraId="1FCD298A" w14:textId="77777777" w:rsidR="004B4F43" w:rsidRPr="00E916F7" w:rsidRDefault="004B4F43" w:rsidP="004B4F43">
      <w:pPr>
        <w:spacing w:before="240" w:after="120"/>
        <w:rPr>
          <w:color w:val="auto"/>
          <w:lang w:val="es-ES_tradnl"/>
        </w:rPr>
      </w:pPr>
      <w:r w:rsidRPr="00E916F7">
        <w:rPr>
          <w:color w:val="auto"/>
          <w:lang w:val="es-ES_tradnl"/>
        </w:rPr>
        <w:t xml:space="preserve">En el caso de </w:t>
      </w:r>
      <w:r w:rsidRPr="00E916F7">
        <w:rPr>
          <w:color w:val="auto"/>
        </w:rPr>
        <w:t>que deba cumplir los requisitos técnicos del</w:t>
      </w:r>
      <w:r w:rsidRPr="00E916F7">
        <w:rPr>
          <w:color w:val="auto"/>
          <w:lang w:val="es-ES_tradnl"/>
        </w:rPr>
        <w:t xml:space="preserve"> Reglamento (UE) 2016/631, cada módulo de parque eléctrico deberá proporcionar adicionalmente:</w:t>
      </w:r>
    </w:p>
    <w:p w14:paraId="1CBF5646" w14:textId="77777777" w:rsidR="004B4F43" w:rsidRPr="00E916F7" w:rsidRDefault="004B4F43" w:rsidP="004B4F43">
      <w:pPr>
        <w:pStyle w:val="1"/>
        <w:numPr>
          <w:ilvl w:val="0"/>
          <w:numId w:val="2"/>
        </w:numPr>
        <w:rPr>
          <w:color w:val="auto"/>
        </w:rPr>
      </w:pPr>
      <w:r w:rsidRPr="00E916F7">
        <w:rPr>
          <w:color w:val="auto"/>
        </w:rPr>
        <w:t>Capacidad de evitar el bloqueo de la electrónica de potencia voluntariamente para facilitarse soportar huecos de tensión o valor mínimo de tensión residual para el que pueden aplicarlo a tensiones inferiores a máxima permitida en la Orden TED 749/2020.</w:t>
      </w:r>
    </w:p>
    <w:p w14:paraId="735D73B3" w14:textId="77777777" w:rsidR="004B4F43" w:rsidRPr="00E916F7" w:rsidRDefault="004B4F43" w:rsidP="004B4F43">
      <w:pPr>
        <w:pStyle w:val="1"/>
        <w:numPr>
          <w:ilvl w:val="0"/>
          <w:numId w:val="2"/>
        </w:numPr>
        <w:rPr>
          <w:color w:val="auto"/>
        </w:rPr>
      </w:pPr>
      <w:r w:rsidRPr="00E916F7">
        <w:rPr>
          <w:color w:val="auto"/>
        </w:rPr>
        <w:t>La información que caracterice la capacidad técnica de soportar sobretensiones transitorias por parte del módulo de parque eléctrico y de sus unidades de generación de electricidad (UGE) constituyentes.</w:t>
      </w:r>
    </w:p>
    <w:p w14:paraId="632C83AD" w14:textId="77777777" w:rsidR="004B4F43" w:rsidRPr="00E916F7" w:rsidRDefault="004B4F43" w:rsidP="004B4F43">
      <w:pPr>
        <w:pStyle w:val="1"/>
        <w:numPr>
          <w:ilvl w:val="0"/>
          <w:numId w:val="2"/>
        </w:numPr>
        <w:rPr>
          <w:color w:val="auto"/>
        </w:rPr>
      </w:pPr>
      <w:r w:rsidRPr="00E916F7">
        <w:rPr>
          <w:color w:val="auto"/>
        </w:rPr>
        <w:t xml:space="preserve">La información que caracterice la velocidad de respuesta de los modos de regulación potencia-frecuencia MRPFL-O, MRPFL-U y MRPF que le sea de aplicación, proporcionando los parámetros que caracterizan dichas respuestas en la forma que se establece para cada modo en dicho reglamento europeo contemplando, adicionalmente, las consideraciones al efecto a que hubiese lugar de la Norma Técnica de Supervisión correspondiente. </w:t>
      </w:r>
    </w:p>
    <w:p w14:paraId="3DC4622F" w14:textId="77777777" w:rsidR="004B4F43" w:rsidRPr="00E916F7" w:rsidRDefault="004B4F43" w:rsidP="004B4F43">
      <w:pPr>
        <w:pStyle w:val="1"/>
        <w:numPr>
          <w:ilvl w:val="0"/>
          <w:numId w:val="2"/>
        </w:numPr>
        <w:rPr>
          <w:color w:val="auto"/>
        </w:rPr>
      </w:pPr>
      <w:r w:rsidRPr="00E916F7">
        <w:rPr>
          <w:color w:val="auto"/>
        </w:rPr>
        <w:t xml:space="preserve">La información que caracterice la velocidad de respuesta del control de inyección de corriente rápida de falta proporcionando los parámetros que caracteriza dicha respuesta en la forma que se establece en dicho reglamento europeo contemplando, </w:t>
      </w:r>
      <w:r w:rsidRPr="00E916F7">
        <w:rPr>
          <w:color w:val="auto"/>
        </w:rPr>
        <w:lastRenderedPageBreak/>
        <w:t xml:space="preserve">adicionalmente, las consideraciones al efecto a que hubiese lugar de la Norma Técnica de Supervisión correspondiente. </w:t>
      </w:r>
    </w:p>
    <w:p w14:paraId="31F772DA" w14:textId="77777777" w:rsidR="004B4F43" w:rsidRPr="00E916F7" w:rsidRDefault="004B4F43" w:rsidP="004B4F43">
      <w:pPr>
        <w:pStyle w:val="1"/>
        <w:numPr>
          <w:ilvl w:val="0"/>
          <w:numId w:val="2"/>
        </w:numPr>
        <w:rPr>
          <w:color w:val="auto"/>
        </w:rPr>
      </w:pPr>
      <w:r w:rsidRPr="00E916F7">
        <w:rPr>
          <w:color w:val="auto"/>
        </w:rPr>
        <w:t>La información que caracterice la velocidad de respuesta del control de tensión en régimen permanente proporcionando los parámetros que caracterizan dicha respuesta en la forma que se establece en dicho reglamento europeo contemplando, adicionalmente, las consideraciones al efecto a que hubiese lugar de la Norma Técnica de Supervisión correspondiente. Se deberán segregar los parámetros relativos a la respuesta de los inversores de las correspondientes a las compensaciones estáticas o movimiento de tomas de transformadores de evacuación de la producción.</w:t>
      </w:r>
    </w:p>
    <w:p w14:paraId="7CFDDD7F" w14:textId="77777777" w:rsidR="004B4F43" w:rsidRPr="00E916F7" w:rsidDel="00C518DC" w:rsidRDefault="004B4F43" w:rsidP="004B4F43">
      <w:pPr>
        <w:spacing w:before="240" w:after="120"/>
        <w:rPr>
          <w:color w:val="auto"/>
        </w:rPr>
      </w:pPr>
      <w:r w:rsidRPr="00E916F7">
        <w:rPr>
          <w:color w:val="auto"/>
        </w:rPr>
        <w:t xml:space="preserve">Datos adicionales para cada MPE </w:t>
      </w:r>
      <w:r w:rsidRPr="00E916F7">
        <w:rPr>
          <w:rFonts w:cstheme="minorHAnsi"/>
          <w:color w:val="auto"/>
        </w:rPr>
        <w:t>o agrupaciones cuya potencia instalada sea superior a 10 MW</w:t>
      </w:r>
      <w:r w:rsidRPr="00E916F7">
        <w:rPr>
          <w:color w:val="auto"/>
        </w:rPr>
        <w:t xml:space="preserve"> o conectados a la red de transporte independientemente de la normativa de aplicación:</w:t>
      </w:r>
    </w:p>
    <w:p w14:paraId="32275C34" w14:textId="77777777" w:rsidR="004B4F43" w:rsidRPr="00E916F7" w:rsidRDefault="004B4F43" w:rsidP="004B4F43">
      <w:pPr>
        <w:pStyle w:val="1"/>
        <w:numPr>
          <w:ilvl w:val="0"/>
          <w:numId w:val="2"/>
        </w:numPr>
        <w:rPr>
          <w:color w:val="auto"/>
        </w:rPr>
      </w:pPr>
      <w:r w:rsidRPr="00E916F7" w:rsidDel="00C518DC">
        <w:rPr>
          <w:color w:val="auto"/>
        </w:rPr>
        <w:t xml:space="preserve">Potencia </w:t>
      </w:r>
      <w:r w:rsidRPr="00E916F7">
        <w:rPr>
          <w:color w:val="auto"/>
        </w:rPr>
        <w:t>instalada y nominal</w:t>
      </w:r>
      <w:r w:rsidRPr="00E916F7" w:rsidDel="00C518DC">
        <w:rPr>
          <w:color w:val="auto"/>
        </w:rPr>
        <w:t xml:space="preserve"> de cada unidad generadora</w:t>
      </w:r>
      <w:r w:rsidRPr="00E916F7">
        <w:rPr>
          <w:color w:val="auto"/>
        </w:rPr>
        <w:t xml:space="preserve"> de electricidad</w:t>
      </w:r>
      <w:r w:rsidRPr="00E916F7" w:rsidDel="00C518DC">
        <w:rPr>
          <w:color w:val="auto"/>
        </w:rPr>
        <w:t xml:space="preserve"> (kW).</w:t>
      </w:r>
      <w:r w:rsidRPr="00E916F7">
        <w:rPr>
          <w:color w:val="auto"/>
        </w:rPr>
        <w:t xml:space="preserve"> </w:t>
      </w:r>
    </w:p>
    <w:p w14:paraId="2B091587" w14:textId="77777777" w:rsidR="004B4F43" w:rsidRPr="00E916F7" w:rsidDel="00C518DC" w:rsidRDefault="004B4F43" w:rsidP="004B4F43">
      <w:pPr>
        <w:pStyle w:val="1"/>
        <w:numPr>
          <w:ilvl w:val="0"/>
          <w:numId w:val="2"/>
        </w:numPr>
        <w:rPr>
          <w:color w:val="auto"/>
        </w:rPr>
      </w:pPr>
      <w:r w:rsidRPr="00E916F7">
        <w:rPr>
          <w:color w:val="auto"/>
        </w:rPr>
        <w:t>Potencia aparente de cada unidad generadora de electricidad (</w:t>
      </w:r>
      <w:proofErr w:type="spellStart"/>
      <w:r w:rsidRPr="00E916F7">
        <w:rPr>
          <w:color w:val="auto"/>
        </w:rPr>
        <w:t>kVA</w:t>
      </w:r>
      <w:proofErr w:type="spellEnd"/>
      <w:r w:rsidRPr="00E916F7">
        <w:rPr>
          <w:color w:val="auto"/>
        </w:rPr>
        <w:t>).</w:t>
      </w:r>
    </w:p>
    <w:p w14:paraId="168B9F55" w14:textId="77777777" w:rsidR="004B4F43" w:rsidRPr="00E916F7" w:rsidRDefault="004B4F43" w:rsidP="004B4F43">
      <w:pPr>
        <w:pStyle w:val="1"/>
        <w:numPr>
          <w:ilvl w:val="0"/>
          <w:numId w:val="2"/>
        </w:numPr>
        <w:rPr>
          <w:color w:val="auto"/>
        </w:rPr>
      </w:pPr>
      <w:r w:rsidRPr="00E916F7">
        <w:rPr>
          <w:color w:val="auto"/>
        </w:rPr>
        <w:t xml:space="preserve">Baterías de condensadores o reactancias (sí/no). </w:t>
      </w:r>
    </w:p>
    <w:p w14:paraId="056C37B4"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Potencia total (</w:t>
      </w:r>
      <w:proofErr w:type="spellStart"/>
      <w:r w:rsidRPr="00E916F7">
        <w:rPr>
          <w:color w:val="auto"/>
        </w:rPr>
        <w:t>Mvar</w:t>
      </w:r>
      <w:proofErr w:type="spellEnd"/>
      <w:r w:rsidRPr="00E916F7">
        <w:rPr>
          <w:color w:val="auto"/>
        </w:rPr>
        <w:t xml:space="preserve">). </w:t>
      </w:r>
    </w:p>
    <w:p w14:paraId="23A1B43B"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Número de escalones. </w:t>
      </w:r>
    </w:p>
    <w:p w14:paraId="0D8C0BFC"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Tipo de control de los escalones en su caso (automático/manual). </w:t>
      </w:r>
    </w:p>
    <w:p w14:paraId="50B48023" w14:textId="77777777" w:rsidR="004B4F43" w:rsidRPr="00E916F7" w:rsidRDefault="004B4F43" w:rsidP="004B4F43">
      <w:pPr>
        <w:pStyle w:val="1"/>
        <w:numPr>
          <w:ilvl w:val="0"/>
          <w:numId w:val="2"/>
        </w:numPr>
        <w:rPr>
          <w:color w:val="auto"/>
        </w:rPr>
      </w:pPr>
      <w:r w:rsidRPr="00E916F7">
        <w:rPr>
          <w:color w:val="auto"/>
        </w:rPr>
        <w:t xml:space="preserve">Sistemas de compensación o regulación continua (dinámica) basados en electrónica de potencia (FACTS) o compensadores síncronos (sí/no). </w:t>
      </w:r>
    </w:p>
    <w:p w14:paraId="37A4A465"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Tipo (SVC, STATCOM, compensador síncrono, etc.).</w:t>
      </w:r>
    </w:p>
    <w:p w14:paraId="42437CD3"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capacitiva en </w:t>
      </w:r>
      <w:proofErr w:type="spellStart"/>
      <w:r w:rsidRPr="00E916F7">
        <w:rPr>
          <w:color w:val="auto"/>
        </w:rPr>
        <w:t>Mvar</w:t>
      </w:r>
      <w:proofErr w:type="spellEnd"/>
      <w:r w:rsidRPr="00E916F7">
        <w:rPr>
          <w:color w:val="auto"/>
        </w:rPr>
        <w:t>.</w:t>
      </w:r>
    </w:p>
    <w:p w14:paraId="32188518"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inductiva en </w:t>
      </w:r>
      <w:proofErr w:type="spellStart"/>
      <w:r w:rsidRPr="00E916F7">
        <w:rPr>
          <w:color w:val="auto"/>
        </w:rPr>
        <w:t>Mvar</w:t>
      </w:r>
      <w:proofErr w:type="spellEnd"/>
      <w:r w:rsidRPr="00E916F7">
        <w:rPr>
          <w:color w:val="auto"/>
        </w:rPr>
        <w:t>.</w:t>
      </w:r>
    </w:p>
    <w:p w14:paraId="71B6A668" w14:textId="77777777" w:rsidR="004B4F43" w:rsidRPr="00E916F7" w:rsidRDefault="004B4F43" w:rsidP="004B4F43">
      <w:pPr>
        <w:pStyle w:val="Listamultinivel"/>
        <w:numPr>
          <w:ilvl w:val="1"/>
          <w:numId w:val="17"/>
        </w:numPr>
        <w:tabs>
          <w:tab w:val="num" w:pos="397"/>
        </w:tabs>
        <w:ind w:left="397" w:hanging="199"/>
        <w:rPr>
          <w:color w:val="auto"/>
        </w:rPr>
      </w:pPr>
      <w:bookmarkStart w:id="133" w:name="_Hlk110247046"/>
      <w:r w:rsidRPr="00E916F7">
        <w:rPr>
          <w:color w:val="auto"/>
        </w:rPr>
        <w:t>En el caso de compensador síncrono:</w:t>
      </w:r>
    </w:p>
    <w:p w14:paraId="071AE8EF" w14:textId="77777777" w:rsidR="004B4F43" w:rsidRPr="00E916F7" w:rsidRDefault="004B4F43" w:rsidP="009D3BB7">
      <w:pPr>
        <w:pStyle w:val="Listamultinivel"/>
        <w:numPr>
          <w:ilvl w:val="2"/>
          <w:numId w:val="18"/>
        </w:numPr>
        <w:rPr>
          <w:color w:val="auto"/>
        </w:rPr>
      </w:pPr>
      <w:r w:rsidRPr="00E916F7">
        <w:rPr>
          <w:color w:val="auto"/>
        </w:rPr>
        <w:t xml:space="preserve">Constante de inercia (H) del conjunto giratorio formado por el rotor y volante de inercia en su caso en </w:t>
      </w:r>
      <w:proofErr w:type="spellStart"/>
      <w:r w:rsidRPr="00E916F7">
        <w:rPr>
          <w:color w:val="auto"/>
        </w:rPr>
        <w:t>p.u</w:t>
      </w:r>
      <w:proofErr w:type="spellEnd"/>
      <w:r w:rsidRPr="00E916F7">
        <w:rPr>
          <w:color w:val="auto"/>
        </w:rPr>
        <w:t>. base máquina [s].</w:t>
      </w:r>
    </w:p>
    <w:p w14:paraId="2E66C3C2" w14:textId="77777777" w:rsidR="004B4F43" w:rsidRPr="00E916F7" w:rsidRDefault="004B4F43" w:rsidP="009D3BB7">
      <w:pPr>
        <w:pStyle w:val="Listamultinivel"/>
        <w:numPr>
          <w:ilvl w:val="2"/>
          <w:numId w:val="18"/>
        </w:numPr>
        <w:rPr>
          <w:color w:val="auto"/>
        </w:rPr>
      </w:pPr>
      <w:r w:rsidRPr="00E916F7">
        <w:rPr>
          <w:color w:val="auto"/>
        </w:rPr>
        <w:t xml:space="preserve">Reactancia no saturada </w:t>
      </w:r>
      <w:proofErr w:type="spellStart"/>
      <w:r w:rsidRPr="00E916F7">
        <w:rPr>
          <w:color w:val="auto"/>
        </w:rPr>
        <w:t>subtransitoria</w:t>
      </w:r>
      <w:proofErr w:type="spellEnd"/>
      <w:r w:rsidRPr="00E916F7">
        <w:rPr>
          <w:color w:val="auto"/>
        </w:rPr>
        <w:t xml:space="preserve"> para eje directo en </w:t>
      </w:r>
      <w:bookmarkStart w:id="134" w:name="_Hlk110246963"/>
      <w:proofErr w:type="spellStart"/>
      <w:r w:rsidRPr="00E916F7">
        <w:rPr>
          <w:color w:val="auto"/>
        </w:rPr>
        <w:t>p.u</w:t>
      </w:r>
      <w:proofErr w:type="spellEnd"/>
      <w:r w:rsidRPr="00E916F7">
        <w:rPr>
          <w:color w:val="auto"/>
        </w:rPr>
        <w:t xml:space="preserve">. base máquina </w:t>
      </w:r>
      <w:bookmarkEnd w:id="134"/>
      <w:r w:rsidRPr="00E916F7">
        <w:rPr>
          <w:color w:val="auto"/>
        </w:rPr>
        <w:t>(</w:t>
      </w:r>
      <w:proofErr w:type="spellStart"/>
      <w:r w:rsidRPr="00E916F7">
        <w:rPr>
          <w:color w:val="auto"/>
        </w:rPr>
        <w:t>X’’d</w:t>
      </w:r>
      <w:proofErr w:type="spellEnd"/>
      <w:r w:rsidRPr="00E916F7">
        <w:rPr>
          <w:color w:val="auto"/>
        </w:rPr>
        <w:t xml:space="preserve"> de acuerdo con la simbología de la norma UNE-EN 60034-4). </w:t>
      </w:r>
    </w:p>
    <w:bookmarkEnd w:id="133"/>
    <w:p w14:paraId="3770C663" w14:textId="77777777" w:rsidR="004B4F43" w:rsidRPr="00E916F7" w:rsidRDefault="004B4F43" w:rsidP="004B4F43">
      <w:pPr>
        <w:pStyle w:val="1"/>
        <w:numPr>
          <w:ilvl w:val="0"/>
          <w:numId w:val="2"/>
        </w:numPr>
        <w:rPr>
          <w:color w:val="auto"/>
        </w:rPr>
      </w:pPr>
      <w:r w:rsidRPr="00E916F7">
        <w:rPr>
          <w:color w:val="auto"/>
        </w:rPr>
        <w:t>Curva de potencia reactiva en función de la potencia activa considerando, en su caso, la compensación de reactiva interna de cada unidad generadora de electricidad.</w:t>
      </w:r>
    </w:p>
    <w:p w14:paraId="7C77A6CB" w14:textId="77777777" w:rsidR="004B4F43" w:rsidRPr="00E916F7" w:rsidRDefault="004B4F43" w:rsidP="004B4F43">
      <w:pPr>
        <w:pStyle w:val="1"/>
        <w:numPr>
          <w:ilvl w:val="0"/>
          <w:numId w:val="2"/>
        </w:numPr>
        <w:rPr>
          <w:color w:val="auto"/>
        </w:rPr>
      </w:pPr>
      <w:r w:rsidRPr="00E916F7">
        <w:rPr>
          <w:color w:val="auto"/>
        </w:rPr>
        <w:t xml:space="preserve">Se aportará un modelado del MPE que debe describir su comportamiento dinámico desde el punto de vista del sistema eléctrico al que se conecta, ante cualquier perturbación en el mismo. Adicionalmente, se aportará el modelado dinámico de los equipos de compensación dinámica (FATCS, compensadores síncronos, etc.) si los mismos son de una potencia instalada superior a 10 </w:t>
      </w:r>
      <w:proofErr w:type="spellStart"/>
      <w:r w:rsidRPr="00E916F7">
        <w:rPr>
          <w:color w:val="auto"/>
        </w:rPr>
        <w:t>Mvar</w:t>
      </w:r>
      <w:proofErr w:type="spellEnd"/>
      <w:r w:rsidRPr="00E916F7">
        <w:rPr>
          <w:color w:val="auto"/>
        </w:rPr>
        <w:t>. Esta información se aportará de la siguiente forma:</w:t>
      </w:r>
    </w:p>
    <w:p w14:paraId="1546A9FE"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A través de modelos incluidos en la lista de modelos dinámicos admitidos por el OS, y que será proporcionada por el propio OS, </w:t>
      </w:r>
    </w:p>
    <w:p w14:paraId="52F42CA5"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O bien, a través de modelos no incluidos en la lista anterior siempre que cumplan con las características y condiciones expuestas en documento al efecto elaborado por el OS.</w:t>
      </w:r>
    </w:p>
    <w:p w14:paraId="7C6198B2" w14:textId="77777777" w:rsidR="004B4F43" w:rsidRPr="00E916F7" w:rsidRDefault="004B4F43" w:rsidP="004B4F43">
      <w:pPr>
        <w:ind w:left="198"/>
        <w:rPr>
          <w:color w:val="auto"/>
        </w:rPr>
      </w:pPr>
      <w:r w:rsidRPr="00E916F7">
        <w:rPr>
          <w:color w:val="auto"/>
        </w:rPr>
        <w:t>En ambos casos, deberá acompañarse de un informe de validación de la idoneidad del modelo conforme a las condiciones expuestas en documento al efecto elaborado por el OS.</w:t>
      </w:r>
    </w:p>
    <w:p w14:paraId="472BCDF0" w14:textId="77777777" w:rsidR="004B4F43" w:rsidRPr="00E916F7" w:rsidRDefault="004B4F43" w:rsidP="004B4F43">
      <w:pPr>
        <w:pStyle w:val="1"/>
        <w:numPr>
          <w:ilvl w:val="0"/>
          <w:numId w:val="2"/>
        </w:numPr>
        <w:rPr>
          <w:color w:val="auto"/>
        </w:rPr>
      </w:pPr>
      <w:r w:rsidRPr="00E916F7">
        <w:rPr>
          <w:color w:val="auto"/>
        </w:rPr>
        <w:lastRenderedPageBreak/>
        <w:t>En MPE conectados a la red de transporte, informe con el contenido máximo de distorsión armónica garantizado en el punto de conexión de la red de transporte:</w:t>
      </w:r>
    </w:p>
    <w:p w14:paraId="768851F7"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Bien a través de una previsión, según se indica en CEI 61000-3-6, del nivel de emisión de los armónicos de tensión e intensidad (magnitud y orden del 2 al 50) y de la tasa de distorsión armónica ocasionados por dicho MPE.</w:t>
      </w:r>
    </w:p>
    <w:p w14:paraId="66BD728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Bien realizar medidas en dicho punto de conexión de la red de transporte de los armónicos de tensión e intensidad (magnitud y orden del 2 al 50) y de la tasa de distorsión armónica, en períodos mínimos de una semana según se indica en CEI 61000-4-30.</w:t>
      </w:r>
    </w:p>
    <w:p w14:paraId="0CDEAFC9" w14:textId="77777777" w:rsidR="004B4F43" w:rsidRPr="00E916F7" w:rsidRDefault="004B4F43" w:rsidP="0082281E">
      <w:pPr>
        <w:pStyle w:val="Listamultinivel"/>
        <w:numPr>
          <w:ilvl w:val="0"/>
          <w:numId w:val="17"/>
        </w:numPr>
        <w:rPr>
          <w:color w:val="auto"/>
        </w:rPr>
      </w:pPr>
      <w:r w:rsidRPr="00E916F7">
        <w:rPr>
          <w:color w:val="auto"/>
        </w:rPr>
        <w:t>En MPE conectados a la red de transporte, el OS podrá solicitar una descripción de la implementación física del control de tensión de régimen permanente establecido mostrando cómo participan las dinámicas fundamentales de las unidades de generación de electricidad (UGE) individuales (inversores en su caso) así como las dinámicas del control en el punto de conexión a la red. En tal caso, se aportarán los correspondientes esquemas de bloques con los valores correspondientes de los parámetros que en el esquema están representados.</w:t>
      </w:r>
      <w:r w:rsidRPr="00E916F7" w:rsidDel="00C518DC">
        <w:rPr>
          <w:color w:val="auto"/>
        </w:rPr>
        <w:t xml:space="preserve"> </w:t>
      </w:r>
      <w:r w:rsidRPr="00E916F7">
        <w:rPr>
          <w:color w:val="auto"/>
        </w:rPr>
        <w:t>No obstante, si el titular de MPE prefiere entregar directamente un modelo de este control, el OS lo aceptará siempre que cumpla con las mismas condiciones que las requeridas al modelado del comportamiento dinámico.</w:t>
      </w:r>
    </w:p>
    <w:p w14:paraId="560A5B3B" w14:textId="77777777" w:rsidR="004B4F43" w:rsidRPr="00E916F7" w:rsidRDefault="004B4F43" w:rsidP="0082281E">
      <w:pPr>
        <w:pStyle w:val="Listamultinivel"/>
        <w:numPr>
          <w:ilvl w:val="0"/>
          <w:numId w:val="17"/>
        </w:numPr>
        <w:rPr>
          <w:color w:val="auto"/>
        </w:rPr>
      </w:pPr>
      <w:r w:rsidRPr="00E916F7">
        <w:rPr>
          <w:color w:val="auto"/>
        </w:rPr>
        <w:t>En el caso de MPE del tipo C o D a las que sean de aplicación los requisitos técnicos del Reglamento (UE) 2016/631, se aportará el valor de potencia de cortocircuito mínimo necesario en el nudo de conexión, de forma que, para cualquier valor superior el titular del MPE, garantiza la no aparición de problemas de funcionamiento de los equipos relacionados con acoplamientos oscilatorios ni interacciones entre controles internos. Asimismo, el operador del sistema podrá requerir los estudios o informes para justificar la no aparición de problemas de acoplamientos oscilatorios o interacciones entre controles internos.</w:t>
      </w:r>
    </w:p>
    <w:p w14:paraId="665ABC86" w14:textId="77777777" w:rsidR="004B4F43" w:rsidRPr="00E916F7" w:rsidRDefault="004B4F43" w:rsidP="004B4F43">
      <w:pPr>
        <w:pStyle w:val="Bolo"/>
        <w:tabs>
          <w:tab w:val="clear" w:pos="198"/>
        </w:tabs>
        <w:spacing w:before="120" w:after="120"/>
        <w:ind w:firstLine="0"/>
      </w:pPr>
    </w:p>
    <w:p w14:paraId="41FF5591" w14:textId="77777777" w:rsidR="004B4F43" w:rsidRPr="00E916F7" w:rsidRDefault="004B4F43" w:rsidP="004B4F43">
      <w:pPr>
        <w:pStyle w:val="Anexonivel2"/>
      </w:pPr>
      <w:bookmarkStart w:id="135" w:name="_Toc105488010"/>
      <w:bookmarkStart w:id="136" w:name="_Toc105489985"/>
      <w:bookmarkStart w:id="137" w:name="_Toc107327049"/>
      <w:bookmarkStart w:id="138" w:name="_Toc107555516"/>
      <w:bookmarkStart w:id="139" w:name="_Toc107818143"/>
      <w:bookmarkStart w:id="140" w:name="_Toc107818229"/>
      <w:bookmarkStart w:id="141" w:name="_Toc121921775"/>
      <w:r w:rsidRPr="00E916F7">
        <w:t>Datos necesarios para los planes de reposición del servicio</w:t>
      </w:r>
      <w:bookmarkEnd w:id="135"/>
      <w:bookmarkEnd w:id="136"/>
      <w:bookmarkEnd w:id="137"/>
      <w:bookmarkEnd w:id="138"/>
      <w:bookmarkEnd w:id="139"/>
      <w:bookmarkEnd w:id="140"/>
      <w:bookmarkEnd w:id="141"/>
      <w:r w:rsidRPr="00E916F7">
        <w:t xml:space="preserve"> </w:t>
      </w:r>
    </w:p>
    <w:p w14:paraId="7B82834C" w14:textId="77777777" w:rsidR="004B4F43" w:rsidRPr="00E916F7" w:rsidRDefault="004B4F43" w:rsidP="004B4F43">
      <w:pPr>
        <w:spacing w:before="120" w:after="120"/>
        <w:rPr>
          <w:color w:val="auto"/>
        </w:rPr>
      </w:pPr>
      <w:r w:rsidRPr="00E916F7">
        <w:rPr>
          <w:color w:val="auto"/>
        </w:rPr>
        <w:t xml:space="preserve">Este apartado </w:t>
      </w:r>
      <w:proofErr w:type="gramStart"/>
      <w:r w:rsidRPr="00E916F7">
        <w:rPr>
          <w:color w:val="auto"/>
        </w:rPr>
        <w:t>es de aplicación</w:t>
      </w:r>
      <w:proofErr w:type="gramEnd"/>
      <w:r w:rsidRPr="00E916F7">
        <w:rPr>
          <w:color w:val="auto"/>
        </w:rPr>
        <w:t xml:space="preserve"> a módulos de generación de electricidad síncronos (MGES), o agrupaciones, </w:t>
      </w:r>
      <w:r w:rsidRPr="00E916F7">
        <w:rPr>
          <w:rFonts w:cstheme="minorHAnsi"/>
          <w:color w:val="auto"/>
        </w:rPr>
        <w:t>cuya potencia instalada sea superior a 50 MW</w:t>
      </w:r>
      <w:r w:rsidRPr="00E916F7">
        <w:rPr>
          <w:color w:val="auto"/>
        </w:rPr>
        <w:t>, o conectados a la red de transporte, o que dispongan de capacidad de arranque autónomo o capacidad de mantenerse estable tras una desconexión de la red exterior con pérdida brusca de la plena carga, alimentando únicamente sus consumos propios (</w:t>
      </w:r>
      <w:proofErr w:type="spellStart"/>
      <w:r w:rsidRPr="00E916F7">
        <w:rPr>
          <w:color w:val="auto"/>
        </w:rPr>
        <w:t>houseload</w:t>
      </w:r>
      <w:proofErr w:type="spellEnd"/>
      <w:r w:rsidRPr="00E916F7">
        <w:rPr>
          <w:color w:val="auto"/>
        </w:rPr>
        <w:t xml:space="preserve"> </w:t>
      </w:r>
      <w:proofErr w:type="spellStart"/>
      <w:r w:rsidRPr="00E916F7">
        <w:rPr>
          <w:color w:val="auto"/>
        </w:rPr>
        <w:t>operation</w:t>
      </w:r>
      <w:proofErr w:type="spellEnd"/>
      <w:r w:rsidRPr="00E916F7">
        <w:rPr>
          <w:color w:val="auto"/>
        </w:rPr>
        <w:t>)</w:t>
      </w:r>
    </w:p>
    <w:p w14:paraId="58F402D4" w14:textId="77777777" w:rsidR="004B4F43" w:rsidRPr="00E916F7" w:rsidRDefault="004B4F43" w:rsidP="004B4F43">
      <w:pPr>
        <w:pStyle w:val="Anexonivel3"/>
      </w:pPr>
      <w:bookmarkStart w:id="142" w:name="_Toc121921776"/>
      <w:r w:rsidRPr="00E916F7">
        <w:t>Datos sobre la alimentación de servicios auxiliares (SSAA)</w:t>
      </w:r>
      <w:bookmarkEnd w:id="142"/>
    </w:p>
    <w:p w14:paraId="241D618C" w14:textId="77777777" w:rsidR="004B4F43" w:rsidRPr="00E916F7" w:rsidRDefault="004B4F43" w:rsidP="004B4F43">
      <w:pPr>
        <w:pStyle w:val="Listamultinivel"/>
        <w:numPr>
          <w:ilvl w:val="0"/>
          <w:numId w:val="17"/>
        </w:numPr>
        <w:rPr>
          <w:color w:val="auto"/>
        </w:rPr>
      </w:pPr>
      <w:r w:rsidRPr="00E916F7">
        <w:rPr>
          <w:color w:val="auto"/>
        </w:rPr>
        <w:t>Esquema simplificado de alimentación de SSAA. El esquema ha de indicar:</w:t>
      </w:r>
    </w:p>
    <w:p w14:paraId="16340C3B"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La potencia (MVA) del transformador de mayor tamaño necesario para la alimentación de SSAA desde situación de parada de grupo.</w:t>
      </w:r>
    </w:p>
    <w:p w14:paraId="65C5FB23"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En caso de existir varios grupos, ¿comparten SSAA?</w:t>
      </w:r>
    </w:p>
    <w:p w14:paraId="77406765"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Tensión de alimentación de SSAA.</w:t>
      </w:r>
    </w:p>
    <w:p w14:paraId="7CCB8D4A" w14:textId="77777777" w:rsidR="004B4F43" w:rsidRPr="00E916F7" w:rsidRDefault="004B4F43" w:rsidP="004B4F43">
      <w:pPr>
        <w:pStyle w:val="Listamultinivel"/>
        <w:numPr>
          <w:ilvl w:val="0"/>
          <w:numId w:val="17"/>
        </w:numPr>
        <w:rPr>
          <w:color w:val="auto"/>
        </w:rPr>
      </w:pPr>
      <w:r w:rsidRPr="00E916F7">
        <w:rPr>
          <w:color w:val="auto"/>
        </w:rPr>
        <w:t xml:space="preserve">Consumo de servicios auxiliares en </w:t>
      </w:r>
      <w:proofErr w:type="spellStart"/>
      <w:r w:rsidRPr="00E916F7">
        <w:rPr>
          <w:color w:val="auto"/>
        </w:rPr>
        <w:t>b.a</w:t>
      </w:r>
      <w:proofErr w:type="spellEnd"/>
      <w:r w:rsidRPr="00E916F7">
        <w:rPr>
          <w:color w:val="auto"/>
        </w:rPr>
        <w:t xml:space="preserve">. para arranque del MGE, potencia activa (MW) </w:t>
      </w:r>
    </w:p>
    <w:p w14:paraId="27F85CF9" w14:textId="77777777" w:rsidR="004B4F43" w:rsidRPr="00E916F7" w:rsidRDefault="004B4F43" w:rsidP="004B4F43">
      <w:pPr>
        <w:pStyle w:val="Listamultinivel"/>
        <w:numPr>
          <w:ilvl w:val="0"/>
          <w:numId w:val="17"/>
        </w:numPr>
        <w:rPr>
          <w:color w:val="auto"/>
        </w:rPr>
      </w:pPr>
      <w:r w:rsidRPr="00E916F7">
        <w:rPr>
          <w:color w:val="auto"/>
        </w:rPr>
        <w:t xml:space="preserve">Consumo de servicios auxiliares en </w:t>
      </w:r>
      <w:proofErr w:type="spellStart"/>
      <w:r w:rsidRPr="00E916F7">
        <w:rPr>
          <w:color w:val="auto"/>
        </w:rPr>
        <w:t>b.a</w:t>
      </w:r>
      <w:proofErr w:type="spellEnd"/>
      <w:r w:rsidRPr="00E916F7">
        <w:rPr>
          <w:color w:val="auto"/>
        </w:rPr>
        <w:t>. para arranque del MGE, potencia reactiva (</w:t>
      </w:r>
      <w:proofErr w:type="spellStart"/>
      <w:r w:rsidRPr="00E916F7">
        <w:rPr>
          <w:color w:val="auto"/>
        </w:rPr>
        <w:t>Mvar</w:t>
      </w:r>
      <w:proofErr w:type="spellEnd"/>
      <w:r w:rsidRPr="00E916F7">
        <w:rPr>
          <w:color w:val="auto"/>
        </w:rPr>
        <w:t xml:space="preserve">) </w:t>
      </w:r>
    </w:p>
    <w:p w14:paraId="7E13977E" w14:textId="77777777" w:rsidR="004B4F43" w:rsidRPr="006B7877" w:rsidRDefault="004B4F43" w:rsidP="006B7877">
      <w:pPr>
        <w:pStyle w:val="Anexonivel3"/>
      </w:pPr>
      <w:bookmarkStart w:id="143" w:name="_Toc121921777"/>
      <w:r w:rsidRPr="006B7877">
        <w:rPr>
          <w:rStyle w:val="Anexonivel3Car"/>
          <w:b/>
          <w:bCs/>
          <w:color w:val="auto"/>
          <w:sz w:val="22"/>
        </w:rPr>
        <w:lastRenderedPageBreak/>
        <w:t>Datos sobre la capacidad de arranque autónomo</w:t>
      </w:r>
      <w:bookmarkEnd w:id="143"/>
    </w:p>
    <w:p w14:paraId="50A7B136" w14:textId="77777777" w:rsidR="004B4F43" w:rsidRPr="00E916F7" w:rsidRDefault="004B4F43" w:rsidP="004B4F43">
      <w:pPr>
        <w:spacing w:before="120" w:after="120"/>
        <w:rPr>
          <w:color w:val="auto"/>
        </w:rPr>
      </w:pPr>
      <w:r w:rsidRPr="00E916F7">
        <w:rPr>
          <w:color w:val="auto"/>
        </w:rPr>
        <w:t>En caso afirmativo:</w:t>
      </w:r>
    </w:p>
    <w:p w14:paraId="4C4648F2" w14:textId="77777777" w:rsidR="004B4F43" w:rsidRPr="00E916F7" w:rsidRDefault="004B4F43" w:rsidP="004B4F43">
      <w:pPr>
        <w:pStyle w:val="Listamultinivel"/>
        <w:numPr>
          <w:ilvl w:val="0"/>
          <w:numId w:val="17"/>
        </w:numPr>
        <w:rPr>
          <w:color w:val="auto"/>
        </w:rPr>
      </w:pPr>
      <w:r w:rsidRPr="00E916F7">
        <w:rPr>
          <w:color w:val="auto"/>
        </w:rPr>
        <w:t>Medios propios para energizar los servicios auxiliares necesarios para el arranque:</w:t>
      </w:r>
    </w:p>
    <w:p w14:paraId="3F694E1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Batería.</w:t>
      </w:r>
    </w:p>
    <w:p w14:paraId="45E4E06E"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Grupo electrógeno.</w:t>
      </w:r>
    </w:p>
    <w:p w14:paraId="7882B845"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Otros.</w:t>
      </w:r>
    </w:p>
    <w:p w14:paraId="49E426E0" w14:textId="77777777" w:rsidR="004B4F43" w:rsidRPr="00E916F7" w:rsidRDefault="004B4F43" w:rsidP="004B4F43">
      <w:pPr>
        <w:pStyle w:val="Listamultinivel"/>
        <w:numPr>
          <w:ilvl w:val="0"/>
          <w:numId w:val="17"/>
        </w:numPr>
        <w:rPr>
          <w:color w:val="auto"/>
        </w:rPr>
      </w:pPr>
      <w:r w:rsidRPr="00E916F7">
        <w:rPr>
          <w:color w:val="auto"/>
        </w:rPr>
        <w:t>Diagramas unifilares.</w:t>
      </w:r>
    </w:p>
    <w:p w14:paraId="50B44A4C" w14:textId="77777777" w:rsidR="004B4F43" w:rsidRPr="00E916F7" w:rsidRDefault="004B4F43" w:rsidP="004B4F43">
      <w:pPr>
        <w:pStyle w:val="Listamultinivel"/>
        <w:numPr>
          <w:ilvl w:val="0"/>
          <w:numId w:val="17"/>
        </w:numPr>
        <w:rPr>
          <w:color w:val="auto"/>
        </w:rPr>
      </w:pPr>
      <w:r w:rsidRPr="00E916F7">
        <w:rPr>
          <w:color w:val="auto"/>
        </w:rPr>
        <w:t>Mínimo técnico de reposición (MW). Es la potencia activa mínima a la que el generador puede funcionar durante el proceso de reposición del sistema sin que se produzcan problemas de estabilidad o de motorización con otros grupos.</w:t>
      </w:r>
    </w:p>
    <w:p w14:paraId="2F93272B" w14:textId="77777777" w:rsidR="004B4F43" w:rsidRPr="00E916F7" w:rsidRDefault="004B4F43" w:rsidP="004B4F43">
      <w:pPr>
        <w:pStyle w:val="Listamultinivel"/>
        <w:numPr>
          <w:ilvl w:val="0"/>
          <w:numId w:val="17"/>
        </w:numPr>
        <w:rPr>
          <w:color w:val="auto"/>
        </w:rPr>
      </w:pPr>
      <w:r w:rsidRPr="00E916F7">
        <w:rPr>
          <w:color w:val="auto"/>
        </w:rPr>
        <w:t>Tiempo de funcionamiento a mínimo técnico de reposición (min). Es el tiempo que el generador puede encontrarse en situación de mínimo técnico de reposición.</w:t>
      </w:r>
    </w:p>
    <w:p w14:paraId="3B526321" w14:textId="77777777" w:rsidR="004B4F43" w:rsidRPr="00E916F7" w:rsidRDefault="004B4F43" w:rsidP="004B4F43">
      <w:pPr>
        <w:pStyle w:val="Listamultinivel"/>
        <w:numPr>
          <w:ilvl w:val="0"/>
          <w:numId w:val="17"/>
        </w:numPr>
        <w:rPr>
          <w:color w:val="auto"/>
        </w:rPr>
      </w:pPr>
      <w:r w:rsidRPr="00E916F7">
        <w:rPr>
          <w:color w:val="auto"/>
        </w:rPr>
        <w:t>Escalones de carga máxima admisible (MW). Es el tamaño máximo del escalón de carga admisible para que el grupo sea capaz de mantener la frecuencia dentro de los rangos de funcionamiento establecidos.</w:t>
      </w:r>
    </w:p>
    <w:p w14:paraId="62B1BFE7" w14:textId="77777777" w:rsidR="004B4F43" w:rsidRPr="00E916F7" w:rsidRDefault="004B4F43" w:rsidP="004B4F43">
      <w:pPr>
        <w:pStyle w:val="Listamultinivel"/>
        <w:numPr>
          <w:ilvl w:val="0"/>
          <w:numId w:val="17"/>
        </w:numPr>
        <w:rPr>
          <w:color w:val="auto"/>
        </w:rPr>
      </w:pPr>
      <w:r w:rsidRPr="00E916F7">
        <w:rPr>
          <w:color w:val="auto"/>
        </w:rPr>
        <w:t>Tiempo de autonomía (horas).</w:t>
      </w:r>
    </w:p>
    <w:p w14:paraId="581BF5BB" w14:textId="77777777" w:rsidR="004B4F43" w:rsidRPr="00E916F7" w:rsidRDefault="004B4F43" w:rsidP="004B4F43">
      <w:pPr>
        <w:pStyle w:val="Listamultinivel"/>
        <w:numPr>
          <w:ilvl w:val="0"/>
          <w:numId w:val="17"/>
        </w:numPr>
        <w:rPr>
          <w:color w:val="auto"/>
        </w:rPr>
      </w:pPr>
      <w:r w:rsidRPr="00E916F7">
        <w:rPr>
          <w:color w:val="auto"/>
        </w:rPr>
        <w:t>Tipo de arranque:</w:t>
      </w:r>
    </w:p>
    <w:p w14:paraId="43AEE797"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Por control remoto.</w:t>
      </w:r>
    </w:p>
    <w:p w14:paraId="27F771D6"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Operación local (se indicará la disponibilidad horaria de personal).</w:t>
      </w:r>
    </w:p>
    <w:p w14:paraId="5AD6DA62" w14:textId="77777777" w:rsidR="004B4F43" w:rsidRPr="00E916F7" w:rsidRDefault="004B4F43" w:rsidP="004B4F43">
      <w:pPr>
        <w:pStyle w:val="Listamultinivel"/>
        <w:numPr>
          <w:ilvl w:val="0"/>
          <w:numId w:val="17"/>
        </w:numPr>
        <w:rPr>
          <w:color w:val="auto"/>
        </w:rPr>
      </w:pPr>
      <w:r w:rsidRPr="00E916F7">
        <w:rPr>
          <w:color w:val="auto"/>
        </w:rPr>
        <w:t>El tiempo mínimo garantizado de funcionamiento continuo a plena carga durante el proceso de reposición (reservas mínimas de energía primaria).</w:t>
      </w:r>
    </w:p>
    <w:p w14:paraId="7F84D1EA" w14:textId="77777777" w:rsidR="004B4F43" w:rsidRPr="00E916F7" w:rsidRDefault="004B4F43" w:rsidP="004B4F43">
      <w:pPr>
        <w:pStyle w:val="Listamultinivel"/>
        <w:numPr>
          <w:ilvl w:val="0"/>
          <w:numId w:val="17"/>
        </w:numPr>
        <w:rPr>
          <w:color w:val="auto"/>
        </w:rPr>
      </w:pPr>
      <w:r w:rsidRPr="00E916F7">
        <w:rPr>
          <w:color w:val="auto"/>
        </w:rPr>
        <w:t>Posibilidad de realizar un determinado número de arranques consecutivos en un tiempo determinado (en caso de posibles disparos durante el proceso de reposición): número de ciclos de arranque y parada, y duración del ciclo.</w:t>
      </w:r>
    </w:p>
    <w:p w14:paraId="257608ED" w14:textId="1115A6A2" w:rsidR="004B4F43" w:rsidRDefault="004B4F43" w:rsidP="004B4F43">
      <w:pPr>
        <w:pStyle w:val="Listamultinivel"/>
        <w:numPr>
          <w:ilvl w:val="0"/>
          <w:numId w:val="17"/>
        </w:numPr>
        <w:rPr>
          <w:color w:val="auto"/>
        </w:rPr>
      </w:pPr>
      <w:r w:rsidRPr="00E916F7">
        <w:rPr>
          <w:color w:val="auto"/>
        </w:rPr>
        <w:t xml:space="preserve">Posibilidad de arranque en cascada de un conjunto de MGE (instalaciones de generación de electricidad hidráulicas). </w:t>
      </w:r>
    </w:p>
    <w:p w14:paraId="06A64928" w14:textId="77777777" w:rsidR="00F7416F" w:rsidRPr="00E916F7" w:rsidRDefault="00F7416F" w:rsidP="00F7416F">
      <w:pPr>
        <w:pStyle w:val="Listamultinivel"/>
        <w:ind w:left="284"/>
        <w:rPr>
          <w:color w:val="auto"/>
        </w:rPr>
      </w:pPr>
    </w:p>
    <w:p w14:paraId="2DCBE961" w14:textId="66B15636" w:rsidR="004B4F43" w:rsidRDefault="004B4F43" w:rsidP="006B7877">
      <w:pPr>
        <w:pStyle w:val="Anexonivel3"/>
        <w:rPr>
          <w:rStyle w:val="Anexonivel3Car"/>
          <w:b/>
          <w:bCs/>
          <w:color w:val="auto"/>
          <w:sz w:val="22"/>
        </w:rPr>
      </w:pPr>
      <w:bookmarkStart w:id="144" w:name="_Toc121921778"/>
      <w:r w:rsidRPr="006B7877">
        <w:rPr>
          <w:rStyle w:val="Anexonivel3Car"/>
          <w:b/>
          <w:bCs/>
          <w:color w:val="auto"/>
          <w:sz w:val="22"/>
        </w:rPr>
        <w:t>Datos sobre la reconexión del MGE a la red</w:t>
      </w:r>
      <w:bookmarkEnd w:id="144"/>
    </w:p>
    <w:p w14:paraId="22C195AB" w14:textId="77777777" w:rsidR="00455B9F" w:rsidRDefault="004B4F43" w:rsidP="00455B9F">
      <w:pPr>
        <w:pStyle w:val="Listamultinivel"/>
        <w:numPr>
          <w:ilvl w:val="0"/>
          <w:numId w:val="17"/>
        </w:numPr>
        <w:rPr>
          <w:color w:val="auto"/>
        </w:rPr>
      </w:pPr>
      <w:r w:rsidRPr="006B7877">
        <w:rPr>
          <w:color w:val="auto"/>
        </w:rPr>
        <w:t>En el caso de instalaciones de generación de electricidad hidráulicas:</w:t>
      </w:r>
    </w:p>
    <w:p w14:paraId="5B2180F4" w14:textId="677230A8" w:rsidR="004B4F43" w:rsidRPr="00455B9F" w:rsidRDefault="004B4F43" w:rsidP="00455B9F">
      <w:pPr>
        <w:pStyle w:val="Listamultinivel"/>
        <w:numPr>
          <w:ilvl w:val="1"/>
          <w:numId w:val="17"/>
        </w:numPr>
        <w:tabs>
          <w:tab w:val="num" w:pos="397"/>
        </w:tabs>
        <w:ind w:left="397" w:hanging="199"/>
        <w:rPr>
          <w:color w:val="auto"/>
        </w:rPr>
      </w:pPr>
      <w:r w:rsidRPr="00455B9F">
        <w:rPr>
          <w:color w:val="auto"/>
        </w:rPr>
        <w:t>Tiempo mínimo de arranque desde puesta en marcha hasta acoplamiento.</w:t>
      </w:r>
    </w:p>
    <w:p w14:paraId="1BA5BE5F" w14:textId="77777777" w:rsidR="00455B9F" w:rsidRDefault="004B4F43" w:rsidP="00455B9F">
      <w:pPr>
        <w:pStyle w:val="Listamultinivel"/>
        <w:numPr>
          <w:ilvl w:val="1"/>
          <w:numId w:val="17"/>
        </w:numPr>
        <w:tabs>
          <w:tab w:val="num" w:pos="397"/>
        </w:tabs>
        <w:ind w:left="397" w:hanging="199"/>
        <w:rPr>
          <w:color w:val="auto"/>
        </w:rPr>
      </w:pPr>
      <w:r w:rsidRPr="00E916F7">
        <w:rPr>
          <w:color w:val="auto"/>
        </w:rPr>
        <w:t>Tiempo mínimo de arranque desde acoplamiento hasta plena carga.</w:t>
      </w:r>
    </w:p>
    <w:p w14:paraId="1E56AE6D" w14:textId="767C5A6B" w:rsidR="004B4F43" w:rsidRPr="00455B9F" w:rsidRDefault="004B4F43" w:rsidP="00455B9F">
      <w:pPr>
        <w:pStyle w:val="Listamultinivel"/>
        <w:numPr>
          <w:ilvl w:val="0"/>
          <w:numId w:val="17"/>
        </w:numPr>
        <w:rPr>
          <w:color w:val="auto"/>
        </w:rPr>
      </w:pPr>
      <w:r w:rsidRPr="00455B9F">
        <w:rPr>
          <w:color w:val="auto"/>
        </w:rPr>
        <w:t>En el caso de instalaciones de generación de electricidad no hidráulicas:</w:t>
      </w:r>
    </w:p>
    <w:p w14:paraId="7E6E427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Tiempo mínimo de arranque en frío (desde que se recibe alimentación en los SSAA hasta listo para sincronización).</w:t>
      </w:r>
    </w:p>
    <w:p w14:paraId="66F7E7C1"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Tiempo mínimo de arranque en caliente (desde que se recibe alimentación en los SSAA hasta listo para sincronización).</w:t>
      </w:r>
    </w:p>
    <w:p w14:paraId="4F82B6F2"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Tiempo máximo de parada para que el arranque sea en caliente.</w:t>
      </w:r>
    </w:p>
    <w:p w14:paraId="64B147F7" w14:textId="77777777" w:rsidR="004B4F43" w:rsidRPr="00E916F7" w:rsidRDefault="004B4F43" w:rsidP="004B4F43">
      <w:pPr>
        <w:pStyle w:val="Anexonivel3"/>
      </w:pPr>
      <w:bookmarkStart w:id="145" w:name="_Toc121921779"/>
      <w:r w:rsidRPr="00E916F7">
        <w:t>Otros datos</w:t>
      </w:r>
      <w:bookmarkEnd w:id="145"/>
      <w:r w:rsidRPr="00E916F7">
        <w:t xml:space="preserve"> </w:t>
      </w:r>
    </w:p>
    <w:p w14:paraId="0022B7B6" w14:textId="77777777" w:rsidR="004B4F43" w:rsidRPr="0082281E" w:rsidRDefault="004B4F43" w:rsidP="0082281E">
      <w:pPr>
        <w:pStyle w:val="Listamultinivel"/>
        <w:numPr>
          <w:ilvl w:val="0"/>
          <w:numId w:val="17"/>
        </w:numPr>
        <w:rPr>
          <w:color w:val="auto"/>
        </w:rPr>
      </w:pPr>
      <w:r w:rsidRPr="0082281E">
        <w:rPr>
          <w:color w:val="auto"/>
        </w:rPr>
        <w:t>Capacidad de mantenerse estable tras una desconexión de la red exterior con pérdida brusca de la plena carga, alimentando únicamente sus consumos propios (</w:t>
      </w:r>
      <w:proofErr w:type="spellStart"/>
      <w:r w:rsidRPr="0082281E">
        <w:rPr>
          <w:color w:val="auto"/>
        </w:rPr>
        <w:t>houseload</w:t>
      </w:r>
      <w:proofErr w:type="spellEnd"/>
      <w:r w:rsidRPr="0082281E">
        <w:rPr>
          <w:color w:val="auto"/>
        </w:rPr>
        <w:t xml:space="preserve"> </w:t>
      </w:r>
      <w:proofErr w:type="spellStart"/>
      <w:r w:rsidRPr="0082281E">
        <w:rPr>
          <w:color w:val="auto"/>
        </w:rPr>
        <w:t>operation</w:t>
      </w:r>
      <w:proofErr w:type="spellEnd"/>
      <w:r w:rsidRPr="0082281E">
        <w:rPr>
          <w:color w:val="auto"/>
        </w:rPr>
        <w:t>). Descripción.</w:t>
      </w:r>
    </w:p>
    <w:p w14:paraId="4EEE6096" w14:textId="77777777" w:rsidR="004B4F43" w:rsidRPr="0082281E" w:rsidRDefault="004B4F43" w:rsidP="0082281E">
      <w:pPr>
        <w:pStyle w:val="Listamultinivel"/>
        <w:numPr>
          <w:ilvl w:val="0"/>
          <w:numId w:val="17"/>
        </w:numPr>
        <w:rPr>
          <w:color w:val="auto"/>
        </w:rPr>
      </w:pPr>
      <w:r w:rsidRPr="0082281E">
        <w:rPr>
          <w:color w:val="auto"/>
        </w:rPr>
        <w:t>Capacidad de funcionamiento en isla.</w:t>
      </w:r>
    </w:p>
    <w:p w14:paraId="29FC3F6C" w14:textId="77777777" w:rsidR="004B4F43" w:rsidRPr="0082281E" w:rsidRDefault="004B4F43" w:rsidP="0082281E">
      <w:pPr>
        <w:pStyle w:val="Listamultinivel"/>
        <w:numPr>
          <w:ilvl w:val="0"/>
          <w:numId w:val="17"/>
        </w:numPr>
        <w:rPr>
          <w:color w:val="auto"/>
        </w:rPr>
      </w:pPr>
      <w:r w:rsidRPr="0082281E">
        <w:rPr>
          <w:color w:val="auto"/>
        </w:rPr>
        <w:lastRenderedPageBreak/>
        <w:t>Dependencia de infraestructuras ajenas de suministro de combustible para el proceso de reposición (salvo instalaciones de generación de electricidad hidráulicas).</w:t>
      </w:r>
    </w:p>
    <w:p w14:paraId="4D19EDCC" w14:textId="77777777" w:rsidR="004B4F43" w:rsidRPr="00E916F7" w:rsidRDefault="004B4F43" w:rsidP="004B4F43">
      <w:pPr>
        <w:pStyle w:val="Prrafodelista"/>
        <w:spacing w:after="0"/>
        <w:ind w:left="0"/>
        <w:rPr>
          <w:rFonts w:cstheme="minorHAnsi"/>
          <w:color w:val="auto"/>
        </w:rPr>
      </w:pPr>
    </w:p>
    <w:p w14:paraId="76C48399" w14:textId="77777777" w:rsidR="004B4F43" w:rsidRPr="00E916F7" w:rsidRDefault="004B4F43" w:rsidP="004B4F43">
      <w:pPr>
        <w:pStyle w:val="Anexonivel2"/>
      </w:pPr>
      <w:bookmarkStart w:id="146" w:name="_Toc105488011"/>
      <w:bookmarkStart w:id="147" w:name="_Toc105489986"/>
      <w:bookmarkStart w:id="148" w:name="_Toc107327050"/>
      <w:bookmarkStart w:id="149" w:name="_Toc107555517"/>
      <w:bookmarkStart w:id="150" w:name="_Toc107818144"/>
      <w:bookmarkStart w:id="151" w:name="_Toc107818230"/>
      <w:bookmarkStart w:id="152" w:name="_Toc121921780"/>
      <w:r w:rsidRPr="00E916F7">
        <w:t>Datos del transformador de conexión a la red</w:t>
      </w:r>
      <w:bookmarkEnd w:id="146"/>
      <w:bookmarkEnd w:id="147"/>
      <w:bookmarkEnd w:id="148"/>
      <w:bookmarkEnd w:id="149"/>
      <w:bookmarkEnd w:id="150"/>
      <w:bookmarkEnd w:id="151"/>
      <w:bookmarkEnd w:id="152"/>
    </w:p>
    <w:p w14:paraId="6BF97246" w14:textId="77777777" w:rsidR="004B4F43" w:rsidRPr="0082281E" w:rsidRDefault="004B4F43" w:rsidP="0082281E">
      <w:pPr>
        <w:pStyle w:val="Listamultinivel"/>
        <w:numPr>
          <w:ilvl w:val="0"/>
          <w:numId w:val="17"/>
        </w:numPr>
        <w:rPr>
          <w:color w:val="auto"/>
        </w:rPr>
      </w:pPr>
      <w:r w:rsidRPr="0082281E">
        <w:rPr>
          <w:color w:val="auto"/>
        </w:rPr>
        <w:t>Empresa o empresas propietarias.</w:t>
      </w:r>
    </w:p>
    <w:p w14:paraId="5BA1E4A2" w14:textId="77777777" w:rsidR="004B4F43" w:rsidRPr="0082281E" w:rsidRDefault="004B4F43" w:rsidP="0082281E">
      <w:pPr>
        <w:pStyle w:val="Listamultinivel"/>
        <w:numPr>
          <w:ilvl w:val="0"/>
          <w:numId w:val="17"/>
        </w:numPr>
        <w:rPr>
          <w:color w:val="auto"/>
        </w:rPr>
      </w:pPr>
      <w:r w:rsidRPr="0082281E">
        <w:rPr>
          <w:color w:val="auto"/>
        </w:rPr>
        <w:t>Tipo de transformador: configuración (trifásico o banco), autotransformador /transformador, circuito magnético (número de columnas).</w:t>
      </w:r>
    </w:p>
    <w:p w14:paraId="6CCD08C5" w14:textId="77777777" w:rsidR="004B4F43" w:rsidRPr="0082281E" w:rsidRDefault="004B4F43" w:rsidP="0082281E">
      <w:pPr>
        <w:pStyle w:val="Listamultinivel"/>
        <w:numPr>
          <w:ilvl w:val="0"/>
          <w:numId w:val="17"/>
        </w:numPr>
        <w:rPr>
          <w:color w:val="auto"/>
        </w:rPr>
      </w:pPr>
      <w:r w:rsidRPr="0082281E">
        <w:rPr>
          <w:color w:val="auto"/>
        </w:rPr>
        <w:t>Potencia nominal de cada arrollamiento (MVA).</w:t>
      </w:r>
    </w:p>
    <w:p w14:paraId="10D65951" w14:textId="77777777" w:rsidR="004B4F43" w:rsidRPr="0082281E" w:rsidRDefault="004B4F43" w:rsidP="0082281E">
      <w:pPr>
        <w:pStyle w:val="Listamultinivel"/>
        <w:numPr>
          <w:ilvl w:val="0"/>
          <w:numId w:val="17"/>
        </w:numPr>
        <w:rPr>
          <w:color w:val="auto"/>
        </w:rPr>
      </w:pPr>
      <w:r w:rsidRPr="0082281E">
        <w:rPr>
          <w:color w:val="auto"/>
        </w:rPr>
        <w:t>Tensión nominal de cada arrollamiento (kV).</w:t>
      </w:r>
    </w:p>
    <w:p w14:paraId="0A2D33B3" w14:textId="77777777" w:rsidR="004B4F43" w:rsidRPr="0082281E" w:rsidRDefault="004B4F43" w:rsidP="0082281E">
      <w:pPr>
        <w:pStyle w:val="Listamultinivel"/>
        <w:numPr>
          <w:ilvl w:val="0"/>
          <w:numId w:val="17"/>
        </w:numPr>
        <w:rPr>
          <w:color w:val="auto"/>
        </w:rPr>
      </w:pPr>
      <w:r w:rsidRPr="0082281E">
        <w:rPr>
          <w:color w:val="auto"/>
        </w:rPr>
        <w:t>Grupo de conexión.</w:t>
      </w:r>
    </w:p>
    <w:p w14:paraId="03250125" w14:textId="77777777" w:rsidR="004B4F43" w:rsidRPr="0082281E" w:rsidRDefault="004B4F43" w:rsidP="0082281E">
      <w:pPr>
        <w:pStyle w:val="Listamultinivel"/>
        <w:numPr>
          <w:ilvl w:val="0"/>
          <w:numId w:val="17"/>
        </w:numPr>
        <w:rPr>
          <w:color w:val="auto"/>
        </w:rPr>
      </w:pPr>
      <w:r w:rsidRPr="0082281E">
        <w:rPr>
          <w:color w:val="auto"/>
        </w:rPr>
        <w:t>Régimen de puesta a tierra.</w:t>
      </w:r>
    </w:p>
    <w:p w14:paraId="3DA994E0" w14:textId="77777777" w:rsidR="004B4F43" w:rsidRPr="0082281E" w:rsidRDefault="004B4F43" w:rsidP="0082281E">
      <w:pPr>
        <w:pStyle w:val="Listamultinivel"/>
        <w:numPr>
          <w:ilvl w:val="0"/>
          <w:numId w:val="17"/>
        </w:numPr>
        <w:rPr>
          <w:color w:val="auto"/>
        </w:rPr>
      </w:pPr>
      <w:r w:rsidRPr="0082281E">
        <w:rPr>
          <w:color w:val="auto"/>
        </w:rPr>
        <w:t>Pérdidas debidas a la carga entre cada pareja de arrollamientos (kW).</w:t>
      </w:r>
    </w:p>
    <w:p w14:paraId="2DC12434" w14:textId="77777777" w:rsidR="004B4F43" w:rsidRPr="0082281E" w:rsidRDefault="004B4F43" w:rsidP="0082281E">
      <w:pPr>
        <w:pStyle w:val="Listamultinivel"/>
        <w:numPr>
          <w:ilvl w:val="0"/>
          <w:numId w:val="17"/>
        </w:numPr>
        <w:rPr>
          <w:color w:val="auto"/>
        </w:rPr>
      </w:pPr>
      <w:r w:rsidRPr="0082281E">
        <w:rPr>
          <w:color w:val="auto"/>
        </w:rPr>
        <w:t xml:space="preserve">Tensión de cortocircuito entre cada pareja de arrollamientos (% en base máquina). </w:t>
      </w:r>
    </w:p>
    <w:p w14:paraId="6596ACAA" w14:textId="77777777" w:rsidR="004B4F43" w:rsidRPr="0082281E" w:rsidRDefault="004B4F43" w:rsidP="0082281E">
      <w:pPr>
        <w:pStyle w:val="Listamultinivel"/>
        <w:numPr>
          <w:ilvl w:val="0"/>
          <w:numId w:val="17"/>
        </w:numPr>
        <w:rPr>
          <w:color w:val="auto"/>
        </w:rPr>
      </w:pPr>
      <w:r w:rsidRPr="0082281E">
        <w:rPr>
          <w:color w:val="auto"/>
        </w:rPr>
        <w:t>Impedancia homopolar entre cada pareja de arrollamientos (% en base máquina).</w:t>
      </w:r>
    </w:p>
    <w:p w14:paraId="606AE46D" w14:textId="77777777" w:rsidR="004B4F43" w:rsidRPr="0082281E" w:rsidRDefault="004B4F43" w:rsidP="0082281E">
      <w:pPr>
        <w:pStyle w:val="Listamultinivel"/>
        <w:numPr>
          <w:ilvl w:val="0"/>
          <w:numId w:val="17"/>
        </w:numPr>
        <w:rPr>
          <w:color w:val="auto"/>
        </w:rPr>
      </w:pPr>
      <w:r w:rsidRPr="0082281E">
        <w:rPr>
          <w:color w:val="auto"/>
        </w:rPr>
        <w:t xml:space="preserve">Tipo de regulación (carga/vacío) y lado en que regula (primario, secundario y/o terciario). </w:t>
      </w:r>
    </w:p>
    <w:p w14:paraId="7FCA0E4C" w14:textId="77777777" w:rsidR="004B4F43" w:rsidRPr="0082281E" w:rsidRDefault="004B4F43" w:rsidP="0082281E">
      <w:pPr>
        <w:pStyle w:val="Listamultinivel"/>
        <w:numPr>
          <w:ilvl w:val="0"/>
          <w:numId w:val="17"/>
        </w:numPr>
        <w:rPr>
          <w:color w:val="auto"/>
        </w:rPr>
      </w:pPr>
      <w:r w:rsidRPr="0082281E">
        <w:rPr>
          <w:color w:val="auto"/>
        </w:rPr>
        <w:t xml:space="preserve">Número de tomas en cada arrollamiento y extensión de tomas (%). </w:t>
      </w:r>
    </w:p>
    <w:p w14:paraId="05937E9C" w14:textId="77777777" w:rsidR="004B4F43" w:rsidRPr="0082281E" w:rsidRDefault="004B4F43" w:rsidP="0082281E">
      <w:pPr>
        <w:pStyle w:val="Listamultinivel"/>
        <w:numPr>
          <w:ilvl w:val="0"/>
          <w:numId w:val="17"/>
        </w:numPr>
        <w:rPr>
          <w:color w:val="auto"/>
        </w:rPr>
      </w:pPr>
      <w:r w:rsidRPr="0082281E">
        <w:rPr>
          <w:color w:val="auto"/>
        </w:rPr>
        <w:t>Número de la toma principal (correspondiente a la tensión nominal del transformador).</w:t>
      </w:r>
    </w:p>
    <w:p w14:paraId="066CEA09" w14:textId="77777777" w:rsidR="004B4F43" w:rsidRPr="0082281E" w:rsidRDefault="004B4F43" w:rsidP="0082281E">
      <w:pPr>
        <w:pStyle w:val="Listamultinivel"/>
        <w:numPr>
          <w:ilvl w:val="0"/>
          <w:numId w:val="17"/>
        </w:numPr>
        <w:rPr>
          <w:color w:val="auto"/>
        </w:rPr>
      </w:pPr>
      <w:r w:rsidRPr="0082281E">
        <w:rPr>
          <w:color w:val="auto"/>
        </w:rPr>
        <w:t>Número de la toma máxima (la correspondiente a la máxima tensión del regulador).</w:t>
      </w:r>
    </w:p>
    <w:p w14:paraId="1B5B1A10" w14:textId="77777777" w:rsidR="004B4F43" w:rsidRPr="0082281E" w:rsidRDefault="004B4F43" w:rsidP="0082281E">
      <w:pPr>
        <w:pStyle w:val="Listamultinivel"/>
        <w:numPr>
          <w:ilvl w:val="0"/>
          <w:numId w:val="17"/>
        </w:numPr>
        <w:rPr>
          <w:color w:val="auto"/>
        </w:rPr>
      </w:pPr>
      <w:r w:rsidRPr="0082281E">
        <w:rPr>
          <w:color w:val="auto"/>
        </w:rPr>
        <w:t>Placa de características y/o protocolo de ensayos en vacío.</w:t>
      </w:r>
    </w:p>
    <w:p w14:paraId="11039389" w14:textId="77777777" w:rsidR="004B4F43" w:rsidRPr="00E916F7" w:rsidRDefault="004B4F43" w:rsidP="004B4F43">
      <w:pPr>
        <w:spacing w:before="240"/>
        <w:rPr>
          <w:color w:val="auto"/>
        </w:rPr>
      </w:pPr>
      <w:r w:rsidRPr="00E916F7">
        <w:rPr>
          <w:color w:val="auto"/>
        </w:rPr>
        <w:t>Esta información debe también suministrarse de los transformadores que formen parte de la red de conexión hasta el nudo de la red de transporte o distribución, ya sean propiedad del titular de la instalación de la generación de electricidad o sea compartida con otras instalaciones, así como del transformador de cada instalación de generación de electricidad.</w:t>
      </w:r>
    </w:p>
    <w:p w14:paraId="513F9954" w14:textId="77777777" w:rsidR="004B4F43" w:rsidRPr="00E916F7" w:rsidRDefault="004B4F43" w:rsidP="004B4F43">
      <w:pPr>
        <w:spacing w:before="240"/>
        <w:rPr>
          <w:color w:val="auto"/>
        </w:rPr>
      </w:pPr>
      <w:r w:rsidRPr="00E916F7">
        <w:rPr>
          <w:color w:val="auto"/>
        </w:rPr>
        <w:t>En el caso de que exista compensación de potencia reactiva de la red de conexión hasta el nudo de la red de transporte o distribución, ya sea propiedad del titular de la instalación de la generación de electricidad o sea compartida con otras instalaciones, se aportará la información siguiente:</w:t>
      </w:r>
    </w:p>
    <w:p w14:paraId="0FEA0BF4" w14:textId="77777777" w:rsidR="004B4F43" w:rsidRPr="0082281E" w:rsidRDefault="004B4F43" w:rsidP="0082281E">
      <w:pPr>
        <w:pStyle w:val="Listamultinivel"/>
        <w:numPr>
          <w:ilvl w:val="0"/>
          <w:numId w:val="17"/>
        </w:numPr>
        <w:rPr>
          <w:color w:val="auto"/>
        </w:rPr>
      </w:pPr>
      <w:r w:rsidRPr="0082281E">
        <w:rPr>
          <w:color w:val="auto"/>
        </w:rPr>
        <w:t>Compensación estática:</w:t>
      </w:r>
    </w:p>
    <w:p w14:paraId="20D93A5A"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capacitiva en </w:t>
      </w:r>
      <w:proofErr w:type="spellStart"/>
      <w:r w:rsidRPr="00E916F7">
        <w:rPr>
          <w:color w:val="auto"/>
        </w:rPr>
        <w:t>Mvar</w:t>
      </w:r>
      <w:proofErr w:type="spellEnd"/>
      <w:r w:rsidRPr="00E916F7">
        <w:rPr>
          <w:color w:val="auto"/>
        </w:rPr>
        <w:t>.</w:t>
      </w:r>
    </w:p>
    <w:p w14:paraId="48A056B4" w14:textId="77777777" w:rsidR="004B4F43" w:rsidRPr="00E916F7" w:rsidRDefault="004B4F43" w:rsidP="004B4F43">
      <w:pPr>
        <w:pStyle w:val="Listamultinivel"/>
        <w:numPr>
          <w:ilvl w:val="2"/>
          <w:numId w:val="18"/>
        </w:numPr>
        <w:rPr>
          <w:color w:val="auto"/>
        </w:rPr>
      </w:pPr>
      <w:r w:rsidRPr="00E916F7">
        <w:rPr>
          <w:color w:val="auto"/>
        </w:rPr>
        <w:t xml:space="preserve">Número de escalones y potencia reactiva de cada escalón en </w:t>
      </w:r>
      <w:proofErr w:type="spellStart"/>
      <w:r w:rsidRPr="00E916F7">
        <w:rPr>
          <w:color w:val="auto"/>
        </w:rPr>
        <w:t>Mvar</w:t>
      </w:r>
      <w:proofErr w:type="spellEnd"/>
      <w:r w:rsidRPr="00E916F7">
        <w:rPr>
          <w:color w:val="auto"/>
        </w:rPr>
        <w:t>.</w:t>
      </w:r>
    </w:p>
    <w:p w14:paraId="4A2B0038"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inductiva en </w:t>
      </w:r>
      <w:proofErr w:type="spellStart"/>
      <w:r w:rsidRPr="00E916F7">
        <w:rPr>
          <w:color w:val="auto"/>
        </w:rPr>
        <w:t>Mvar</w:t>
      </w:r>
      <w:proofErr w:type="spellEnd"/>
      <w:r w:rsidRPr="00E916F7">
        <w:rPr>
          <w:color w:val="auto"/>
        </w:rPr>
        <w:t>.</w:t>
      </w:r>
    </w:p>
    <w:p w14:paraId="6EB45376" w14:textId="77777777" w:rsidR="004B4F43" w:rsidRPr="00E916F7" w:rsidRDefault="004B4F43" w:rsidP="004B4F43">
      <w:pPr>
        <w:pStyle w:val="Listamultinivel"/>
        <w:numPr>
          <w:ilvl w:val="2"/>
          <w:numId w:val="18"/>
        </w:numPr>
        <w:rPr>
          <w:color w:val="auto"/>
        </w:rPr>
      </w:pPr>
      <w:r w:rsidRPr="00E916F7">
        <w:rPr>
          <w:color w:val="auto"/>
        </w:rPr>
        <w:t xml:space="preserve">Número de escalones y potencia reactiva de cada escalón en </w:t>
      </w:r>
      <w:proofErr w:type="spellStart"/>
      <w:r w:rsidRPr="00E916F7">
        <w:rPr>
          <w:color w:val="auto"/>
        </w:rPr>
        <w:t>Mvar</w:t>
      </w:r>
      <w:proofErr w:type="spellEnd"/>
      <w:r w:rsidRPr="00E916F7">
        <w:rPr>
          <w:color w:val="auto"/>
        </w:rPr>
        <w:t>.</w:t>
      </w:r>
    </w:p>
    <w:p w14:paraId="16F2BE05" w14:textId="77777777" w:rsidR="004B4F43" w:rsidRPr="0082281E" w:rsidRDefault="004B4F43" w:rsidP="0082281E">
      <w:pPr>
        <w:pStyle w:val="Listamultinivel"/>
        <w:numPr>
          <w:ilvl w:val="0"/>
          <w:numId w:val="17"/>
        </w:numPr>
        <w:rPr>
          <w:color w:val="auto"/>
        </w:rPr>
      </w:pPr>
      <w:r w:rsidRPr="0082281E">
        <w:rPr>
          <w:color w:val="auto"/>
        </w:rPr>
        <w:t>Compensación dinámica:</w:t>
      </w:r>
    </w:p>
    <w:p w14:paraId="79708BDF"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Tipo (SVC, STATCOM, Compensador síncrono, etc.).</w:t>
      </w:r>
    </w:p>
    <w:p w14:paraId="6DB2E3D8"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capacitiva en </w:t>
      </w:r>
      <w:proofErr w:type="spellStart"/>
      <w:r w:rsidRPr="00E916F7">
        <w:rPr>
          <w:color w:val="auto"/>
        </w:rPr>
        <w:t>Mvar</w:t>
      </w:r>
      <w:proofErr w:type="spellEnd"/>
      <w:r w:rsidRPr="00E916F7">
        <w:rPr>
          <w:color w:val="auto"/>
        </w:rPr>
        <w:t>.</w:t>
      </w:r>
    </w:p>
    <w:p w14:paraId="02DBBCCD"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 xml:space="preserve">Compensación total inductiva en </w:t>
      </w:r>
      <w:proofErr w:type="spellStart"/>
      <w:r w:rsidRPr="00E916F7">
        <w:rPr>
          <w:color w:val="auto"/>
        </w:rPr>
        <w:t>Mvar</w:t>
      </w:r>
      <w:proofErr w:type="spellEnd"/>
      <w:r w:rsidRPr="00E916F7">
        <w:rPr>
          <w:color w:val="auto"/>
        </w:rPr>
        <w:t>.</w:t>
      </w:r>
    </w:p>
    <w:p w14:paraId="42E6A42B" w14:textId="77777777" w:rsidR="004B4F43" w:rsidRPr="00E916F7" w:rsidRDefault="004B4F43" w:rsidP="004B4F43">
      <w:pPr>
        <w:pStyle w:val="Listamultinivel"/>
        <w:numPr>
          <w:ilvl w:val="1"/>
          <w:numId w:val="17"/>
        </w:numPr>
        <w:tabs>
          <w:tab w:val="num" w:pos="397"/>
        </w:tabs>
        <w:ind w:left="397" w:hanging="199"/>
        <w:rPr>
          <w:color w:val="auto"/>
        </w:rPr>
      </w:pPr>
      <w:r w:rsidRPr="00E916F7">
        <w:rPr>
          <w:color w:val="auto"/>
        </w:rPr>
        <w:t>En el caso de compensador síncrono:</w:t>
      </w:r>
    </w:p>
    <w:p w14:paraId="2534D918" w14:textId="77777777" w:rsidR="004B4F43" w:rsidRPr="00E916F7" w:rsidRDefault="004B4F43" w:rsidP="00E916F7">
      <w:pPr>
        <w:pStyle w:val="Listamultinivel"/>
        <w:numPr>
          <w:ilvl w:val="2"/>
          <w:numId w:val="18"/>
        </w:numPr>
        <w:rPr>
          <w:color w:val="auto"/>
        </w:rPr>
      </w:pPr>
      <w:r w:rsidRPr="00E916F7">
        <w:rPr>
          <w:color w:val="auto"/>
        </w:rPr>
        <w:lastRenderedPageBreak/>
        <w:t xml:space="preserve">Constante de inercia (H) del conjunto giratorio formado por el rotor y volante de inercia en su caso en </w:t>
      </w:r>
      <w:proofErr w:type="spellStart"/>
      <w:r w:rsidRPr="00E916F7">
        <w:rPr>
          <w:color w:val="auto"/>
        </w:rPr>
        <w:t>p.u</w:t>
      </w:r>
      <w:proofErr w:type="spellEnd"/>
      <w:r w:rsidRPr="00E916F7">
        <w:rPr>
          <w:color w:val="auto"/>
        </w:rPr>
        <w:t>. base máquina [s].</w:t>
      </w:r>
    </w:p>
    <w:p w14:paraId="77794588" w14:textId="77777777" w:rsidR="004B4F43" w:rsidRPr="00E916F7" w:rsidRDefault="004B4F43" w:rsidP="00E916F7">
      <w:pPr>
        <w:pStyle w:val="Listamultinivel"/>
        <w:numPr>
          <w:ilvl w:val="2"/>
          <w:numId w:val="18"/>
        </w:numPr>
        <w:rPr>
          <w:color w:val="auto"/>
        </w:rPr>
      </w:pPr>
      <w:r w:rsidRPr="00E916F7">
        <w:rPr>
          <w:color w:val="auto"/>
        </w:rPr>
        <w:t xml:space="preserve">Reactancia no saturada </w:t>
      </w:r>
      <w:proofErr w:type="spellStart"/>
      <w:r w:rsidRPr="00E916F7">
        <w:rPr>
          <w:color w:val="auto"/>
        </w:rPr>
        <w:t>subtransitoria</w:t>
      </w:r>
      <w:proofErr w:type="spellEnd"/>
      <w:r w:rsidRPr="00E916F7">
        <w:rPr>
          <w:color w:val="auto"/>
        </w:rPr>
        <w:t xml:space="preserve"> para eje directo en </w:t>
      </w:r>
      <w:proofErr w:type="spellStart"/>
      <w:r w:rsidRPr="00E916F7">
        <w:rPr>
          <w:color w:val="auto"/>
        </w:rPr>
        <w:t>p.u</w:t>
      </w:r>
      <w:proofErr w:type="spellEnd"/>
      <w:r w:rsidRPr="00E916F7">
        <w:rPr>
          <w:color w:val="auto"/>
        </w:rPr>
        <w:t>. base máquina (</w:t>
      </w:r>
      <w:proofErr w:type="spellStart"/>
      <w:r w:rsidRPr="00E916F7">
        <w:rPr>
          <w:color w:val="auto"/>
        </w:rPr>
        <w:t>X’’d</w:t>
      </w:r>
      <w:proofErr w:type="spellEnd"/>
      <w:r w:rsidRPr="00E916F7">
        <w:rPr>
          <w:color w:val="auto"/>
        </w:rPr>
        <w:t xml:space="preserve"> de acuerdo con la simbología de la norma UNE-EN 60034-4). </w:t>
      </w:r>
    </w:p>
    <w:p w14:paraId="026D6E1E" w14:textId="77777777" w:rsidR="004B4F43" w:rsidRPr="00E916F7" w:rsidRDefault="004B4F43" w:rsidP="004B4F43">
      <w:pPr>
        <w:pStyle w:val="Bolo"/>
        <w:tabs>
          <w:tab w:val="clear" w:pos="198"/>
        </w:tabs>
        <w:spacing w:before="120" w:after="120"/>
        <w:ind w:left="0" w:firstLine="0"/>
        <w:rPr>
          <w:rFonts w:ascii="Arial" w:hAnsi="Arial" w:cs="Arial"/>
        </w:rPr>
      </w:pPr>
      <w:r w:rsidRPr="00E916F7">
        <w:rPr>
          <w:rFonts w:ascii="Arial" w:hAnsi="Arial" w:cs="Arial"/>
        </w:rPr>
        <w:t xml:space="preserve">Si el equipamiento de compensación dinámica es potencia instalada superior a 10 </w:t>
      </w:r>
      <w:proofErr w:type="spellStart"/>
      <w:r w:rsidRPr="00E916F7">
        <w:rPr>
          <w:rFonts w:ascii="Arial" w:hAnsi="Arial" w:cs="Arial"/>
        </w:rPr>
        <w:t>Mvar</w:t>
      </w:r>
      <w:proofErr w:type="spellEnd"/>
      <w:r w:rsidRPr="00E916F7">
        <w:rPr>
          <w:rFonts w:ascii="Arial" w:hAnsi="Arial" w:cs="Arial"/>
        </w:rPr>
        <w:t>, se aportará, al menos, un modelo que debe describir su comportamiento dinámico desde el punto de vista del sistema eléctrico al que se conecta, ante cualquier perturbación. Esta información se aportará de la siguiente forma:</w:t>
      </w:r>
    </w:p>
    <w:p w14:paraId="3B26242E" w14:textId="77777777" w:rsidR="004B4F43" w:rsidRPr="0082281E" w:rsidRDefault="004B4F43" w:rsidP="0082281E">
      <w:pPr>
        <w:pStyle w:val="Listamultinivel"/>
        <w:numPr>
          <w:ilvl w:val="0"/>
          <w:numId w:val="17"/>
        </w:numPr>
        <w:rPr>
          <w:color w:val="auto"/>
        </w:rPr>
      </w:pPr>
      <w:r w:rsidRPr="0082281E">
        <w:rPr>
          <w:color w:val="auto"/>
        </w:rPr>
        <w:t>A través de un modelo incluido en la lista de modelos dinámicos admitidos por el operador del sistema, y que será proporcionada por el propio operador del sistema,</w:t>
      </w:r>
    </w:p>
    <w:p w14:paraId="4146C3CB" w14:textId="77777777" w:rsidR="004B4F43" w:rsidRPr="0082281E" w:rsidRDefault="004B4F43" w:rsidP="0082281E">
      <w:pPr>
        <w:pStyle w:val="Listamultinivel"/>
        <w:numPr>
          <w:ilvl w:val="0"/>
          <w:numId w:val="17"/>
        </w:numPr>
        <w:rPr>
          <w:color w:val="auto"/>
        </w:rPr>
      </w:pPr>
      <w:r w:rsidRPr="0082281E">
        <w:rPr>
          <w:color w:val="auto"/>
        </w:rPr>
        <w:t>O bien, a través de un modelo no incluido en la lista anterior siempre que cumpla con las características y condiciones expuestas en documento al efecto elaborado por el operador del sistema.</w:t>
      </w:r>
    </w:p>
    <w:p w14:paraId="52D20D60" w14:textId="77777777" w:rsidR="004B4F43" w:rsidRPr="00E916F7" w:rsidRDefault="004B4F43" w:rsidP="004B4F43">
      <w:pPr>
        <w:autoSpaceDE w:val="0"/>
        <w:autoSpaceDN w:val="0"/>
        <w:adjustRightInd w:val="0"/>
        <w:spacing w:before="120" w:after="120"/>
        <w:rPr>
          <w:color w:val="auto"/>
          <w:lang w:val="es-ES_tradnl"/>
        </w:rPr>
      </w:pPr>
      <w:r w:rsidRPr="00E916F7">
        <w:rPr>
          <w:color w:val="auto"/>
          <w:lang w:val="es-ES_tradnl"/>
        </w:rPr>
        <w:t>En ambos casos, deberá acompañarse de un informe de validación de la idoneidad del modelo conforme a las condiciones expuestas en documento al efecto elaborado por el operador del sistema.</w:t>
      </w:r>
    </w:p>
    <w:p w14:paraId="5F57F26A" w14:textId="77777777" w:rsidR="004B4F43" w:rsidRPr="00E916F7" w:rsidRDefault="004B4F43" w:rsidP="004B4F43">
      <w:pPr>
        <w:pStyle w:val="Listamultinivel"/>
        <w:ind w:left="198"/>
        <w:rPr>
          <w:color w:val="auto"/>
        </w:rPr>
      </w:pPr>
    </w:p>
    <w:p w14:paraId="4BFBC4D8" w14:textId="77777777" w:rsidR="004B4F43" w:rsidRPr="00E916F7" w:rsidRDefault="004B4F43" w:rsidP="004B4F43">
      <w:pPr>
        <w:pStyle w:val="Anexonivel2"/>
      </w:pPr>
      <w:bookmarkStart w:id="153" w:name="_Toc105488012"/>
      <w:bookmarkStart w:id="154" w:name="_Toc105489987"/>
      <w:bookmarkStart w:id="155" w:name="_Toc107327051"/>
      <w:bookmarkStart w:id="156" w:name="_Toc107555518"/>
      <w:bookmarkStart w:id="157" w:name="_Toc107818145"/>
      <w:bookmarkStart w:id="158" w:name="_Toc107818231"/>
      <w:bookmarkStart w:id="159" w:name="_Toc121921781"/>
      <w:r w:rsidRPr="00E916F7">
        <w:t>Datos de la línea o cable de evacuación</w:t>
      </w:r>
      <w:bookmarkEnd w:id="153"/>
      <w:bookmarkEnd w:id="154"/>
      <w:bookmarkEnd w:id="155"/>
      <w:bookmarkEnd w:id="156"/>
      <w:bookmarkEnd w:id="157"/>
      <w:bookmarkEnd w:id="158"/>
      <w:bookmarkEnd w:id="159"/>
    </w:p>
    <w:p w14:paraId="14BB615F" w14:textId="77777777" w:rsidR="004B4F43" w:rsidRPr="0082281E" w:rsidRDefault="004B4F43" w:rsidP="0082281E">
      <w:pPr>
        <w:pStyle w:val="Listamultinivel"/>
        <w:numPr>
          <w:ilvl w:val="0"/>
          <w:numId w:val="17"/>
        </w:numPr>
        <w:rPr>
          <w:color w:val="auto"/>
        </w:rPr>
      </w:pPr>
      <w:r w:rsidRPr="0082281E">
        <w:rPr>
          <w:color w:val="auto"/>
        </w:rPr>
        <w:t xml:space="preserve">Número de circuito y longitud en km. </w:t>
      </w:r>
    </w:p>
    <w:p w14:paraId="73933740" w14:textId="77777777" w:rsidR="004B4F43" w:rsidRPr="0082281E" w:rsidRDefault="004B4F43" w:rsidP="0082281E">
      <w:pPr>
        <w:pStyle w:val="Listamultinivel"/>
        <w:numPr>
          <w:ilvl w:val="0"/>
          <w:numId w:val="17"/>
        </w:numPr>
        <w:rPr>
          <w:color w:val="auto"/>
        </w:rPr>
      </w:pPr>
      <w:r w:rsidRPr="0082281E">
        <w:rPr>
          <w:color w:val="auto"/>
        </w:rPr>
        <w:t>Resistencia de secuencia directa (Ω).</w:t>
      </w:r>
    </w:p>
    <w:p w14:paraId="71BB85DD" w14:textId="77777777" w:rsidR="004B4F43" w:rsidRPr="0082281E" w:rsidRDefault="004B4F43" w:rsidP="0082281E">
      <w:pPr>
        <w:pStyle w:val="Listamultinivel"/>
        <w:numPr>
          <w:ilvl w:val="0"/>
          <w:numId w:val="17"/>
        </w:numPr>
        <w:rPr>
          <w:color w:val="auto"/>
        </w:rPr>
      </w:pPr>
      <w:r w:rsidRPr="0082281E">
        <w:rPr>
          <w:color w:val="auto"/>
        </w:rPr>
        <w:t>Reactancia de secuencia directa (Ω).</w:t>
      </w:r>
    </w:p>
    <w:p w14:paraId="420B539D" w14:textId="77777777" w:rsidR="004B4F43" w:rsidRPr="0082281E" w:rsidRDefault="004B4F43" w:rsidP="0082281E">
      <w:pPr>
        <w:pStyle w:val="Listamultinivel"/>
        <w:numPr>
          <w:ilvl w:val="0"/>
          <w:numId w:val="17"/>
        </w:numPr>
        <w:rPr>
          <w:color w:val="auto"/>
        </w:rPr>
      </w:pPr>
      <w:r w:rsidRPr="0082281E">
        <w:rPr>
          <w:color w:val="auto"/>
        </w:rPr>
        <w:t>Susceptancia de secuencia directa (</w:t>
      </w:r>
      <w:proofErr w:type="spellStart"/>
      <w:r w:rsidRPr="0082281E">
        <w:rPr>
          <w:color w:val="auto"/>
        </w:rPr>
        <w:t>μS</w:t>
      </w:r>
      <w:proofErr w:type="spellEnd"/>
      <w:r w:rsidRPr="0082281E">
        <w:rPr>
          <w:color w:val="auto"/>
        </w:rPr>
        <w:t>).</w:t>
      </w:r>
    </w:p>
    <w:p w14:paraId="47939044" w14:textId="77777777" w:rsidR="004B4F43" w:rsidRPr="0082281E" w:rsidRDefault="004B4F43" w:rsidP="0082281E">
      <w:pPr>
        <w:pStyle w:val="Listamultinivel"/>
        <w:numPr>
          <w:ilvl w:val="0"/>
          <w:numId w:val="17"/>
        </w:numPr>
        <w:rPr>
          <w:color w:val="auto"/>
        </w:rPr>
      </w:pPr>
      <w:r w:rsidRPr="0082281E">
        <w:rPr>
          <w:color w:val="auto"/>
        </w:rPr>
        <w:t>Resistencia de secuencia homopolar (Ω).</w:t>
      </w:r>
    </w:p>
    <w:p w14:paraId="03125F91" w14:textId="77777777" w:rsidR="004B4F43" w:rsidRPr="0082281E" w:rsidRDefault="004B4F43" w:rsidP="0082281E">
      <w:pPr>
        <w:pStyle w:val="Listamultinivel"/>
        <w:numPr>
          <w:ilvl w:val="0"/>
          <w:numId w:val="17"/>
        </w:numPr>
        <w:rPr>
          <w:color w:val="auto"/>
        </w:rPr>
      </w:pPr>
      <w:r w:rsidRPr="0082281E">
        <w:rPr>
          <w:color w:val="auto"/>
        </w:rPr>
        <w:t>Reactancia de secuencia homopolar (Ω).</w:t>
      </w:r>
    </w:p>
    <w:p w14:paraId="72E8EF80" w14:textId="77777777" w:rsidR="004B4F43" w:rsidRPr="0082281E" w:rsidRDefault="004B4F43" w:rsidP="0082281E">
      <w:pPr>
        <w:pStyle w:val="Listamultinivel"/>
        <w:numPr>
          <w:ilvl w:val="0"/>
          <w:numId w:val="17"/>
        </w:numPr>
        <w:rPr>
          <w:color w:val="auto"/>
        </w:rPr>
      </w:pPr>
      <w:r w:rsidRPr="0082281E">
        <w:rPr>
          <w:color w:val="auto"/>
        </w:rPr>
        <w:t>Susceptancia de secuencia homopolar (</w:t>
      </w:r>
      <w:proofErr w:type="spellStart"/>
      <w:r w:rsidRPr="0082281E">
        <w:rPr>
          <w:color w:val="auto"/>
        </w:rPr>
        <w:t>μS</w:t>
      </w:r>
      <w:proofErr w:type="spellEnd"/>
      <w:r w:rsidRPr="0082281E">
        <w:rPr>
          <w:color w:val="auto"/>
        </w:rPr>
        <w:t>).</w:t>
      </w:r>
    </w:p>
    <w:p w14:paraId="6D38F9AF" w14:textId="77777777" w:rsidR="004B4F43" w:rsidRPr="0082281E" w:rsidRDefault="004B4F43" w:rsidP="0082281E">
      <w:pPr>
        <w:pStyle w:val="Listamultinivel"/>
        <w:numPr>
          <w:ilvl w:val="0"/>
          <w:numId w:val="17"/>
        </w:numPr>
        <w:rPr>
          <w:color w:val="auto"/>
        </w:rPr>
      </w:pPr>
      <w:r w:rsidRPr="0082281E">
        <w:rPr>
          <w:color w:val="auto"/>
        </w:rPr>
        <w:t>Capacidad nominal de transporte (MVA) (invierno y verano).</w:t>
      </w:r>
    </w:p>
    <w:p w14:paraId="3DCFACFB" w14:textId="77777777" w:rsidR="004B4F43" w:rsidRPr="0082281E" w:rsidRDefault="004B4F43" w:rsidP="0082281E">
      <w:pPr>
        <w:pStyle w:val="Listamultinivel"/>
        <w:numPr>
          <w:ilvl w:val="0"/>
          <w:numId w:val="17"/>
        </w:numPr>
        <w:rPr>
          <w:color w:val="auto"/>
        </w:rPr>
      </w:pPr>
      <w:r w:rsidRPr="0082281E">
        <w:rPr>
          <w:color w:val="auto"/>
        </w:rPr>
        <w:t>Datos adicionales para conexión en red de transporte, en el caso de línea aérea y acoplada magnéticamente con otra línea:</w:t>
      </w:r>
    </w:p>
    <w:p w14:paraId="632BDD2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Resistencia mutua homopolar (Ω)</w:t>
      </w:r>
    </w:p>
    <w:p w14:paraId="24CFA49E"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Reactancia mutua homopolar (Ω)</w:t>
      </w:r>
    </w:p>
    <w:p w14:paraId="4CEB0283" w14:textId="77777777" w:rsidR="004B4F43" w:rsidRPr="00E916F7" w:rsidRDefault="004B4F43" w:rsidP="004B4F43">
      <w:pPr>
        <w:spacing w:before="240"/>
        <w:rPr>
          <w:color w:val="auto"/>
        </w:rPr>
      </w:pPr>
      <w:r w:rsidRPr="00E916F7">
        <w:rPr>
          <w:color w:val="auto"/>
        </w:rPr>
        <w:t>Esta información debe también suministrarse de las líneas o cables de evacuación que formen parte de la red de conexión hasta el nudo de la red de transporte o distribución, ya sean propiedad del titular de la instalación de la generación de electricidad o sea compartida con otras instalaciones.</w:t>
      </w:r>
    </w:p>
    <w:p w14:paraId="6ECC2F82" w14:textId="77777777" w:rsidR="004B4F43" w:rsidRPr="00E916F7" w:rsidRDefault="004B4F43" w:rsidP="004B4F43">
      <w:pPr>
        <w:spacing w:before="240" w:after="120"/>
        <w:rPr>
          <w:color w:val="auto"/>
        </w:rPr>
      </w:pPr>
      <w:r w:rsidRPr="00E916F7">
        <w:rPr>
          <w:color w:val="auto"/>
        </w:rPr>
        <w:t>En el caso de que exista compensación de potencia reactiva de la red de conexión hasta el nudo de la red de transporte o distribución, ya sea propiedad del titular de la instalación de la generación de electricidad o sea compartida con otras instalaciones, se aportará la información siguiente:</w:t>
      </w:r>
    </w:p>
    <w:p w14:paraId="2A4778DA" w14:textId="77777777" w:rsidR="004B4F43" w:rsidRPr="0082281E" w:rsidRDefault="004B4F43" w:rsidP="0082281E">
      <w:pPr>
        <w:pStyle w:val="Listamultinivel"/>
        <w:numPr>
          <w:ilvl w:val="0"/>
          <w:numId w:val="17"/>
        </w:numPr>
        <w:rPr>
          <w:color w:val="auto"/>
        </w:rPr>
      </w:pPr>
      <w:r w:rsidRPr="0082281E">
        <w:rPr>
          <w:color w:val="auto"/>
        </w:rPr>
        <w:t>Compensación estática:</w:t>
      </w:r>
    </w:p>
    <w:p w14:paraId="12F408F5"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Compensación total capacitiva en </w:t>
      </w:r>
      <w:proofErr w:type="spellStart"/>
      <w:r w:rsidRPr="0082281E">
        <w:rPr>
          <w:color w:val="auto"/>
        </w:rPr>
        <w:t>Mvar</w:t>
      </w:r>
      <w:proofErr w:type="spellEnd"/>
      <w:r w:rsidRPr="0082281E">
        <w:rPr>
          <w:color w:val="auto"/>
        </w:rPr>
        <w:t>.</w:t>
      </w:r>
    </w:p>
    <w:p w14:paraId="3708569A" w14:textId="77777777" w:rsidR="004B4F43" w:rsidRPr="00E916F7" w:rsidRDefault="004B4F43" w:rsidP="004B4F43">
      <w:pPr>
        <w:pStyle w:val="Listamultinivel"/>
        <w:numPr>
          <w:ilvl w:val="2"/>
          <w:numId w:val="18"/>
        </w:numPr>
        <w:rPr>
          <w:color w:val="auto"/>
        </w:rPr>
      </w:pPr>
      <w:r w:rsidRPr="00E916F7">
        <w:rPr>
          <w:color w:val="auto"/>
        </w:rPr>
        <w:t xml:space="preserve">Número de escalones y potencia reactiva de cada escalón en </w:t>
      </w:r>
      <w:proofErr w:type="spellStart"/>
      <w:r w:rsidRPr="00E916F7">
        <w:rPr>
          <w:color w:val="auto"/>
        </w:rPr>
        <w:t>Mvar</w:t>
      </w:r>
      <w:proofErr w:type="spellEnd"/>
      <w:r w:rsidRPr="00E916F7">
        <w:rPr>
          <w:color w:val="auto"/>
        </w:rPr>
        <w:t>.</w:t>
      </w:r>
    </w:p>
    <w:p w14:paraId="55EF233E"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Compensación total inductiva en </w:t>
      </w:r>
      <w:proofErr w:type="spellStart"/>
      <w:r w:rsidRPr="0082281E">
        <w:rPr>
          <w:color w:val="auto"/>
        </w:rPr>
        <w:t>Mvar</w:t>
      </w:r>
      <w:proofErr w:type="spellEnd"/>
      <w:r w:rsidRPr="0082281E">
        <w:rPr>
          <w:color w:val="auto"/>
        </w:rPr>
        <w:t>.</w:t>
      </w:r>
    </w:p>
    <w:p w14:paraId="5227DE6F" w14:textId="77777777" w:rsidR="004B4F43" w:rsidRPr="00E916F7" w:rsidRDefault="004B4F43" w:rsidP="004B4F43">
      <w:pPr>
        <w:pStyle w:val="Listamultinivel"/>
        <w:numPr>
          <w:ilvl w:val="2"/>
          <w:numId w:val="18"/>
        </w:numPr>
        <w:rPr>
          <w:color w:val="auto"/>
        </w:rPr>
      </w:pPr>
      <w:r w:rsidRPr="00E916F7">
        <w:rPr>
          <w:color w:val="auto"/>
        </w:rPr>
        <w:lastRenderedPageBreak/>
        <w:t xml:space="preserve">Número de escalones y potencia reactiva de cada escalón en </w:t>
      </w:r>
      <w:proofErr w:type="spellStart"/>
      <w:r w:rsidRPr="00E916F7">
        <w:rPr>
          <w:color w:val="auto"/>
        </w:rPr>
        <w:t>Mvar</w:t>
      </w:r>
      <w:proofErr w:type="spellEnd"/>
      <w:r w:rsidRPr="00E916F7">
        <w:rPr>
          <w:color w:val="auto"/>
        </w:rPr>
        <w:t>.</w:t>
      </w:r>
    </w:p>
    <w:p w14:paraId="5E8D2B27" w14:textId="77777777" w:rsidR="004B4F43" w:rsidRPr="0082281E" w:rsidRDefault="004B4F43" w:rsidP="0082281E">
      <w:pPr>
        <w:pStyle w:val="Listamultinivel"/>
        <w:numPr>
          <w:ilvl w:val="0"/>
          <w:numId w:val="17"/>
        </w:numPr>
        <w:rPr>
          <w:color w:val="auto"/>
        </w:rPr>
      </w:pPr>
      <w:r w:rsidRPr="0082281E">
        <w:rPr>
          <w:color w:val="auto"/>
        </w:rPr>
        <w:t>Compensación dinámica:</w:t>
      </w:r>
    </w:p>
    <w:p w14:paraId="68BD6769"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Tipo (SVC, STATCOM, Compensador síncrono, etc.).</w:t>
      </w:r>
    </w:p>
    <w:p w14:paraId="453504BB"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Compensación total capacitiva en </w:t>
      </w:r>
      <w:proofErr w:type="spellStart"/>
      <w:r w:rsidRPr="0082281E">
        <w:rPr>
          <w:color w:val="auto"/>
        </w:rPr>
        <w:t>Mvar</w:t>
      </w:r>
      <w:proofErr w:type="spellEnd"/>
      <w:r w:rsidRPr="0082281E">
        <w:rPr>
          <w:color w:val="auto"/>
        </w:rPr>
        <w:t>.</w:t>
      </w:r>
    </w:p>
    <w:p w14:paraId="1E034EC1"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Compensación total inductiva en </w:t>
      </w:r>
      <w:proofErr w:type="spellStart"/>
      <w:r w:rsidRPr="0082281E">
        <w:rPr>
          <w:color w:val="auto"/>
        </w:rPr>
        <w:t>Mvar</w:t>
      </w:r>
      <w:proofErr w:type="spellEnd"/>
      <w:r w:rsidRPr="0082281E">
        <w:rPr>
          <w:color w:val="auto"/>
        </w:rPr>
        <w:t>.</w:t>
      </w:r>
    </w:p>
    <w:p w14:paraId="7FF10D43" w14:textId="77777777" w:rsidR="004B4F43" w:rsidRPr="00E916F7" w:rsidRDefault="004B4F43" w:rsidP="0082281E">
      <w:pPr>
        <w:pStyle w:val="Listamultinivel"/>
        <w:numPr>
          <w:ilvl w:val="1"/>
          <w:numId w:val="17"/>
        </w:numPr>
        <w:tabs>
          <w:tab w:val="num" w:pos="397"/>
        </w:tabs>
        <w:ind w:left="397" w:hanging="199"/>
        <w:rPr>
          <w:color w:val="auto"/>
        </w:rPr>
      </w:pPr>
      <w:r w:rsidRPr="00E916F7">
        <w:rPr>
          <w:color w:val="auto"/>
        </w:rPr>
        <w:t>En el caso de compensador síncrono:</w:t>
      </w:r>
    </w:p>
    <w:p w14:paraId="5D96CAA9" w14:textId="77777777" w:rsidR="004B4F43" w:rsidRPr="00E916F7" w:rsidRDefault="004B4F43" w:rsidP="00E916F7">
      <w:pPr>
        <w:pStyle w:val="Listamultinivel"/>
        <w:numPr>
          <w:ilvl w:val="2"/>
          <w:numId w:val="18"/>
        </w:numPr>
        <w:rPr>
          <w:color w:val="auto"/>
        </w:rPr>
      </w:pPr>
      <w:r w:rsidRPr="00E916F7">
        <w:rPr>
          <w:color w:val="auto"/>
        </w:rPr>
        <w:t xml:space="preserve">Constante de inercia (H) del conjunto giratorio formado por el rotor y volante de inercia en su caso en </w:t>
      </w:r>
      <w:proofErr w:type="spellStart"/>
      <w:r w:rsidRPr="00E916F7">
        <w:rPr>
          <w:color w:val="auto"/>
        </w:rPr>
        <w:t>p.u</w:t>
      </w:r>
      <w:proofErr w:type="spellEnd"/>
      <w:r w:rsidRPr="00E916F7">
        <w:rPr>
          <w:color w:val="auto"/>
        </w:rPr>
        <w:t>. base máquina [s].</w:t>
      </w:r>
    </w:p>
    <w:p w14:paraId="7CE99107" w14:textId="77777777" w:rsidR="004B4F43" w:rsidRPr="00E916F7" w:rsidRDefault="004B4F43" w:rsidP="00E916F7">
      <w:pPr>
        <w:pStyle w:val="Listamultinivel"/>
        <w:numPr>
          <w:ilvl w:val="2"/>
          <w:numId w:val="18"/>
        </w:numPr>
        <w:rPr>
          <w:color w:val="auto"/>
        </w:rPr>
      </w:pPr>
      <w:r w:rsidRPr="00E916F7">
        <w:rPr>
          <w:color w:val="auto"/>
        </w:rPr>
        <w:t xml:space="preserve">Reactancia no saturada </w:t>
      </w:r>
      <w:proofErr w:type="spellStart"/>
      <w:r w:rsidRPr="00E916F7">
        <w:rPr>
          <w:color w:val="auto"/>
        </w:rPr>
        <w:t>subtransitoria</w:t>
      </w:r>
      <w:proofErr w:type="spellEnd"/>
      <w:r w:rsidRPr="00E916F7">
        <w:rPr>
          <w:color w:val="auto"/>
        </w:rPr>
        <w:t xml:space="preserve"> para eje directo en </w:t>
      </w:r>
      <w:proofErr w:type="spellStart"/>
      <w:r w:rsidRPr="00E916F7">
        <w:rPr>
          <w:color w:val="auto"/>
        </w:rPr>
        <w:t>p.u</w:t>
      </w:r>
      <w:proofErr w:type="spellEnd"/>
      <w:r w:rsidRPr="00E916F7">
        <w:rPr>
          <w:color w:val="auto"/>
        </w:rPr>
        <w:t>. base máquina (</w:t>
      </w:r>
      <w:proofErr w:type="spellStart"/>
      <w:r w:rsidRPr="00E916F7">
        <w:rPr>
          <w:color w:val="auto"/>
        </w:rPr>
        <w:t>X’’d</w:t>
      </w:r>
      <w:proofErr w:type="spellEnd"/>
      <w:r w:rsidRPr="00E916F7">
        <w:rPr>
          <w:color w:val="auto"/>
        </w:rPr>
        <w:t xml:space="preserve"> de acuerdo con la simbología de la norma UNE-EN 60034-4). </w:t>
      </w:r>
    </w:p>
    <w:p w14:paraId="276DBF5E" w14:textId="77777777" w:rsidR="004B4F43" w:rsidRPr="00E916F7" w:rsidRDefault="004B4F43" w:rsidP="004B4F43">
      <w:pPr>
        <w:pStyle w:val="Bolo"/>
        <w:tabs>
          <w:tab w:val="clear" w:pos="198"/>
        </w:tabs>
        <w:spacing w:before="120" w:after="120"/>
        <w:ind w:left="0" w:firstLine="0"/>
        <w:rPr>
          <w:rFonts w:ascii="Arial" w:hAnsi="Arial" w:cs="Arial"/>
        </w:rPr>
      </w:pPr>
      <w:r w:rsidRPr="00E916F7">
        <w:rPr>
          <w:rFonts w:ascii="Arial" w:hAnsi="Arial" w:cs="Arial"/>
        </w:rPr>
        <w:t xml:space="preserve">Si el equipamiento de compensación dinámica es de potencia instalada superior a 10 </w:t>
      </w:r>
      <w:proofErr w:type="spellStart"/>
      <w:r w:rsidRPr="00E916F7">
        <w:rPr>
          <w:rFonts w:ascii="Arial" w:hAnsi="Arial" w:cs="Arial"/>
        </w:rPr>
        <w:t>Mvar</w:t>
      </w:r>
      <w:proofErr w:type="spellEnd"/>
      <w:r w:rsidRPr="00E916F7">
        <w:rPr>
          <w:rFonts w:ascii="Arial" w:hAnsi="Arial" w:cs="Arial"/>
        </w:rPr>
        <w:t>, se aportará, al menos, un modelo que debe describir su comportamiento dinámico desde el punto de vista del sistema eléctrico al que se conecta, ante cualquier perturbación. Esta información se aportará de la siguiente forma:</w:t>
      </w:r>
    </w:p>
    <w:p w14:paraId="38533C83" w14:textId="77777777" w:rsidR="004B4F43" w:rsidRPr="0082281E" w:rsidRDefault="004B4F43" w:rsidP="0082281E">
      <w:pPr>
        <w:pStyle w:val="Listamultinivel"/>
        <w:numPr>
          <w:ilvl w:val="0"/>
          <w:numId w:val="17"/>
        </w:numPr>
        <w:rPr>
          <w:color w:val="auto"/>
        </w:rPr>
      </w:pPr>
      <w:r w:rsidRPr="0082281E">
        <w:rPr>
          <w:color w:val="auto"/>
        </w:rPr>
        <w:t>A través de un modelo incluido en la lista de modelos dinámicos admitidos por el operador del sistema, y que será proporcionada por el propio operador del sistema,</w:t>
      </w:r>
    </w:p>
    <w:p w14:paraId="6C452C61" w14:textId="77777777" w:rsidR="004B4F43" w:rsidRPr="0082281E" w:rsidRDefault="004B4F43" w:rsidP="0082281E">
      <w:pPr>
        <w:pStyle w:val="Listamultinivel"/>
        <w:numPr>
          <w:ilvl w:val="0"/>
          <w:numId w:val="17"/>
        </w:numPr>
        <w:rPr>
          <w:color w:val="auto"/>
        </w:rPr>
      </w:pPr>
      <w:r w:rsidRPr="0082281E">
        <w:rPr>
          <w:color w:val="auto"/>
        </w:rPr>
        <w:t>O bien, a través de un modelo no incluido en la lista anterior siempre que cumpla con las características y condiciones expuestas en documento al efecto elaborado por el operador del sistema.</w:t>
      </w:r>
    </w:p>
    <w:p w14:paraId="34C46752" w14:textId="77777777" w:rsidR="004B4F43" w:rsidRPr="00E916F7" w:rsidRDefault="004B4F43" w:rsidP="004B4F43">
      <w:pPr>
        <w:autoSpaceDE w:val="0"/>
        <w:autoSpaceDN w:val="0"/>
        <w:adjustRightInd w:val="0"/>
        <w:spacing w:before="120" w:after="120"/>
        <w:rPr>
          <w:color w:val="auto"/>
          <w:lang w:val="es-ES_tradnl"/>
        </w:rPr>
      </w:pPr>
      <w:r w:rsidRPr="00E916F7">
        <w:rPr>
          <w:color w:val="auto"/>
          <w:lang w:val="es-ES_tradnl"/>
        </w:rPr>
        <w:t>En ambos casos, deberá acompañarse de un informe de validación de la idoneidad del modelo conforme a las condiciones expuestas en documento al efecto elaborado por el operador del sistema.</w:t>
      </w:r>
    </w:p>
    <w:p w14:paraId="6DBC85C9" w14:textId="77777777" w:rsidR="004B4F43" w:rsidRPr="00E916F7" w:rsidRDefault="004B4F43" w:rsidP="004B4F43">
      <w:pPr>
        <w:spacing w:before="240" w:after="120"/>
        <w:rPr>
          <w:color w:val="auto"/>
        </w:rPr>
      </w:pPr>
      <w:r w:rsidRPr="00E916F7">
        <w:rPr>
          <w:color w:val="auto"/>
        </w:rPr>
        <w:t>En el caso de que la línea o cable de evacuación fuese en corriente continua, el OS podrá solicitar al titular de la instalación información técnica adicional para la realización de estudios en el sistema eléctrico.</w:t>
      </w:r>
    </w:p>
    <w:p w14:paraId="7465576B" w14:textId="77777777" w:rsidR="004B4F43" w:rsidRPr="00E916F7" w:rsidRDefault="004B4F43" w:rsidP="004B4F43">
      <w:pPr>
        <w:spacing w:before="120" w:after="120"/>
        <w:rPr>
          <w:color w:val="auto"/>
        </w:rPr>
      </w:pPr>
    </w:p>
    <w:p w14:paraId="6ED7972F" w14:textId="77777777" w:rsidR="004B4F43" w:rsidRPr="00E916F7" w:rsidRDefault="004B4F43" w:rsidP="004B4F43">
      <w:pPr>
        <w:pStyle w:val="Anexonivel2"/>
      </w:pPr>
      <w:bookmarkStart w:id="160" w:name="_Toc105488013"/>
      <w:bookmarkStart w:id="161" w:name="_Toc105489988"/>
      <w:bookmarkStart w:id="162" w:name="_Toc107327052"/>
      <w:bookmarkStart w:id="163" w:name="_Toc107555519"/>
      <w:bookmarkStart w:id="164" w:name="_Toc107818146"/>
      <w:bookmarkStart w:id="165" w:name="_Toc107818232"/>
      <w:bookmarkStart w:id="166" w:name="_Toc121921782"/>
      <w:r w:rsidRPr="00E916F7">
        <w:t>Datos de las protecciones</w:t>
      </w:r>
      <w:bookmarkEnd w:id="160"/>
      <w:bookmarkEnd w:id="161"/>
      <w:bookmarkEnd w:id="162"/>
      <w:bookmarkEnd w:id="163"/>
      <w:bookmarkEnd w:id="164"/>
      <w:bookmarkEnd w:id="165"/>
      <w:bookmarkEnd w:id="166"/>
    </w:p>
    <w:p w14:paraId="5FCFD4E4" w14:textId="77777777" w:rsidR="004B4F43" w:rsidRPr="0082281E" w:rsidRDefault="004B4F43" w:rsidP="0082281E">
      <w:pPr>
        <w:pStyle w:val="Listamultinivel"/>
        <w:numPr>
          <w:ilvl w:val="0"/>
          <w:numId w:val="17"/>
        </w:numPr>
        <w:rPr>
          <w:color w:val="auto"/>
        </w:rPr>
      </w:pPr>
      <w:r w:rsidRPr="0082281E">
        <w:rPr>
          <w:color w:val="auto"/>
        </w:rPr>
        <w:t>Relé de mínima tensión: Indicar fases en que mide y ajustes.</w:t>
      </w:r>
    </w:p>
    <w:p w14:paraId="4327218B" w14:textId="77777777" w:rsidR="004B4F43" w:rsidRPr="0082281E" w:rsidRDefault="004B4F43" w:rsidP="0082281E">
      <w:pPr>
        <w:pStyle w:val="Listamultinivel"/>
        <w:numPr>
          <w:ilvl w:val="0"/>
          <w:numId w:val="17"/>
        </w:numPr>
        <w:rPr>
          <w:color w:val="auto"/>
        </w:rPr>
      </w:pPr>
      <w:r w:rsidRPr="0082281E">
        <w:rPr>
          <w:color w:val="auto"/>
        </w:rPr>
        <w:t>Relé de sobretensión: Ajustes.</w:t>
      </w:r>
    </w:p>
    <w:p w14:paraId="4F3EAEDB" w14:textId="77777777" w:rsidR="004B4F43" w:rsidRPr="0082281E" w:rsidRDefault="004B4F43" w:rsidP="0082281E">
      <w:pPr>
        <w:pStyle w:val="Listamultinivel"/>
        <w:numPr>
          <w:ilvl w:val="0"/>
          <w:numId w:val="17"/>
        </w:numPr>
        <w:rPr>
          <w:color w:val="auto"/>
        </w:rPr>
      </w:pPr>
      <w:r w:rsidRPr="0082281E">
        <w:rPr>
          <w:color w:val="auto"/>
        </w:rPr>
        <w:t xml:space="preserve">Protección de mínima frecuencia. Ajustes </w:t>
      </w:r>
    </w:p>
    <w:p w14:paraId="32C6EDD6" w14:textId="77777777" w:rsidR="004B4F43" w:rsidRPr="0082281E" w:rsidRDefault="004B4F43" w:rsidP="0082281E">
      <w:pPr>
        <w:pStyle w:val="Listamultinivel"/>
        <w:numPr>
          <w:ilvl w:val="0"/>
          <w:numId w:val="17"/>
        </w:numPr>
        <w:rPr>
          <w:color w:val="auto"/>
        </w:rPr>
      </w:pPr>
      <w:r w:rsidRPr="0082281E">
        <w:rPr>
          <w:color w:val="auto"/>
        </w:rPr>
        <w:t xml:space="preserve">Protección de </w:t>
      </w:r>
      <w:proofErr w:type="spellStart"/>
      <w:r w:rsidRPr="0082281E">
        <w:rPr>
          <w:color w:val="auto"/>
        </w:rPr>
        <w:t>sobrefrecuencia</w:t>
      </w:r>
      <w:proofErr w:type="spellEnd"/>
      <w:r w:rsidRPr="0082281E">
        <w:rPr>
          <w:color w:val="auto"/>
        </w:rPr>
        <w:t xml:space="preserve">. Ajustes. </w:t>
      </w:r>
    </w:p>
    <w:p w14:paraId="149F0243" w14:textId="77777777" w:rsidR="004B4F43" w:rsidRPr="0082281E" w:rsidRDefault="004B4F43" w:rsidP="0082281E">
      <w:pPr>
        <w:pStyle w:val="Listamultinivel"/>
        <w:numPr>
          <w:ilvl w:val="0"/>
          <w:numId w:val="17"/>
        </w:numPr>
        <w:rPr>
          <w:color w:val="auto"/>
        </w:rPr>
      </w:pPr>
      <w:r w:rsidRPr="0082281E">
        <w:rPr>
          <w:color w:val="auto"/>
        </w:rPr>
        <w:t>Dispositivos automáticos de reposición por frecuencia: Confirmar que no existen o que están deshabilitados o indicar su actuación, que ha de ser acorde a lo que se establece en los planes de seguridad.</w:t>
      </w:r>
    </w:p>
    <w:p w14:paraId="33267DD0" w14:textId="77777777" w:rsidR="004B4F43" w:rsidRPr="0082281E" w:rsidRDefault="004B4F43" w:rsidP="0082281E">
      <w:pPr>
        <w:pStyle w:val="Listamultinivel"/>
        <w:numPr>
          <w:ilvl w:val="0"/>
          <w:numId w:val="17"/>
        </w:numPr>
        <w:rPr>
          <w:color w:val="auto"/>
        </w:rPr>
      </w:pPr>
      <w:r w:rsidRPr="0082281E">
        <w:rPr>
          <w:color w:val="auto"/>
        </w:rPr>
        <w:t>Cumplimiento de los Criterios Generales de Protección (recogidos en el procedimiento de operación (P.O.) 11.1) ante perturbaciones internas a la instalación (sí/no). Indicar particularidades, en su caso.</w:t>
      </w:r>
    </w:p>
    <w:p w14:paraId="66B55440" w14:textId="77777777" w:rsidR="004B4F43" w:rsidRPr="0082281E" w:rsidRDefault="004B4F43" w:rsidP="0082281E">
      <w:pPr>
        <w:pStyle w:val="Listamultinivel"/>
        <w:numPr>
          <w:ilvl w:val="0"/>
          <w:numId w:val="17"/>
        </w:numPr>
        <w:rPr>
          <w:color w:val="auto"/>
        </w:rPr>
      </w:pPr>
      <w:r w:rsidRPr="0082281E">
        <w:rPr>
          <w:color w:val="auto"/>
        </w:rPr>
        <w:t>Esquema unifilar de protección de la instalación hasta el punto de conexión a la red de transporte o de distribución, según aplique, incluidos servicios auxiliares y transformador de arranque, en su caso.</w:t>
      </w:r>
    </w:p>
    <w:p w14:paraId="556E0439" w14:textId="77777777" w:rsidR="004B4F43" w:rsidRPr="00E916F7" w:rsidRDefault="004B4F43" w:rsidP="004B4F43">
      <w:pPr>
        <w:pStyle w:val="Anexonivel3"/>
      </w:pPr>
      <w:bookmarkStart w:id="167" w:name="_Toc105488017"/>
      <w:bookmarkStart w:id="168" w:name="_Toc105489992"/>
      <w:bookmarkStart w:id="169" w:name="_Toc107327053"/>
      <w:bookmarkStart w:id="170" w:name="_Toc107555520"/>
      <w:bookmarkStart w:id="171" w:name="_Toc107818147"/>
      <w:bookmarkStart w:id="172" w:name="_Toc107818233"/>
      <w:bookmarkStart w:id="173" w:name="_Toc121921783"/>
      <w:r w:rsidRPr="00E916F7">
        <w:t>Datos de cada MGE</w:t>
      </w:r>
      <w:bookmarkEnd w:id="167"/>
      <w:bookmarkEnd w:id="168"/>
      <w:bookmarkEnd w:id="169"/>
      <w:bookmarkEnd w:id="170"/>
      <w:bookmarkEnd w:id="171"/>
      <w:bookmarkEnd w:id="172"/>
      <w:bookmarkEnd w:id="173"/>
    </w:p>
    <w:p w14:paraId="78A4EAE6" w14:textId="77777777" w:rsidR="004B4F43" w:rsidRPr="0082281E" w:rsidRDefault="004B4F43" w:rsidP="0082281E">
      <w:pPr>
        <w:pStyle w:val="Listamultinivel"/>
        <w:numPr>
          <w:ilvl w:val="0"/>
          <w:numId w:val="17"/>
        </w:numPr>
        <w:rPr>
          <w:color w:val="auto"/>
        </w:rPr>
      </w:pPr>
      <w:r w:rsidRPr="0082281E">
        <w:rPr>
          <w:color w:val="auto"/>
        </w:rPr>
        <w:t>Protección de apoyo ante cortocircuitos en la red: indicar tipo(s) de relé(s), criterios y valores de ajuste.</w:t>
      </w:r>
    </w:p>
    <w:p w14:paraId="69D484D8" w14:textId="77777777" w:rsidR="004B4F43" w:rsidRPr="0082281E" w:rsidRDefault="004B4F43" w:rsidP="0082281E">
      <w:pPr>
        <w:pStyle w:val="Listamultinivel"/>
        <w:numPr>
          <w:ilvl w:val="0"/>
          <w:numId w:val="17"/>
        </w:numPr>
        <w:rPr>
          <w:color w:val="auto"/>
        </w:rPr>
      </w:pPr>
      <w:r w:rsidRPr="0082281E">
        <w:rPr>
          <w:color w:val="auto"/>
        </w:rPr>
        <w:lastRenderedPageBreak/>
        <w:t>Estudio de ajustes de protecciones de cada MGE constituyente de la instalación.</w:t>
      </w:r>
    </w:p>
    <w:p w14:paraId="18F94616" w14:textId="77777777" w:rsidR="004B4F43" w:rsidRPr="0082281E" w:rsidRDefault="004B4F43" w:rsidP="0082281E">
      <w:pPr>
        <w:pStyle w:val="Listamultinivel"/>
        <w:numPr>
          <w:ilvl w:val="0"/>
          <w:numId w:val="17"/>
        </w:numPr>
        <w:rPr>
          <w:color w:val="auto"/>
        </w:rPr>
      </w:pPr>
      <w:r w:rsidRPr="0082281E">
        <w:rPr>
          <w:color w:val="auto"/>
        </w:rPr>
        <w:t>Protección ante pérdida de sincronismo: Indicar tipo de protección, número de deslizamientos para el disparo y si ante éste el MGE queda sobre auxiliares.</w:t>
      </w:r>
    </w:p>
    <w:p w14:paraId="2E0277E2" w14:textId="77777777" w:rsidR="004B4F43" w:rsidRPr="0082281E" w:rsidRDefault="004B4F43" w:rsidP="0082281E">
      <w:pPr>
        <w:pStyle w:val="Listamultinivel"/>
        <w:numPr>
          <w:ilvl w:val="0"/>
          <w:numId w:val="17"/>
        </w:numPr>
        <w:rPr>
          <w:color w:val="auto"/>
        </w:rPr>
      </w:pPr>
      <w:r w:rsidRPr="0082281E">
        <w:rPr>
          <w:color w:val="auto"/>
        </w:rPr>
        <w:t>Relé de sobretensión: Ajustes.</w:t>
      </w:r>
    </w:p>
    <w:p w14:paraId="2FBDF44A" w14:textId="77777777" w:rsidR="004B4F43" w:rsidRPr="0082281E" w:rsidRDefault="004B4F43" w:rsidP="0082281E">
      <w:pPr>
        <w:pStyle w:val="Listamultinivel"/>
        <w:numPr>
          <w:ilvl w:val="0"/>
          <w:numId w:val="17"/>
        </w:numPr>
        <w:rPr>
          <w:color w:val="auto"/>
        </w:rPr>
      </w:pPr>
      <w:r w:rsidRPr="0082281E">
        <w:rPr>
          <w:color w:val="auto"/>
        </w:rPr>
        <w:t>Protección de secuencia inversa y de sobreintensidad de neutro del transformador de MGE: Indicar estado de coordinación de esta protección con el reenganche monofásico y los relés de discordancia de polos de la red.</w:t>
      </w:r>
    </w:p>
    <w:p w14:paraId="255196E6" w14:textId="77777777" w:rsidR="004B4F43" w:rsidRPr="0082281E" w:rsidRDefault="004B4F43" w:rsidP="0082281E">
      <w:pPr>
        <w:pStyle w:val="Listamultinivel"/>
        <w:numPr>
          <w:ilvl w:val="0"/>
          <w:numId w:val="17"/>
        </w:numPr>
        <w:rPr>
          <w:color w:val="auto"/>
        </w:rPr>
      </w:pPr>
      <w:r w:rsidRPr="0082281E">
        <w:rPr>
          <w:color w:val="auto"/>
        </w:rPr>
        <w:t>Condiciones de sincronismo para acoplamiento. Automatismos existentes y ajustes.</w:t>
      </w:r>
    </w:p>
    <w:p w14:paraId="4616AB21" w14:textId="77777777" w:rsidR="004B4F43" w:rsidRPr="0082281E" w:rsidRDefault="004B4F43" w:rsidP="0082281E">
      <w:pPr>
        <w:pStyle w:val="Listamultinivel"/>
        <w:numPr>
          <w:ilvl w:val="0"/>
          <w:numId w:val="17"/>
        </w:numPr>
        <w:rPr>
          <w:color w:val="auto"/>
        </w:rPr>
      </w:pPr>
      <w:r w:rsidRPr="0082281E">
        <w:rPr>
          <w:color w:val="auto"/>
        </w:rPr>
        <w:t>Relé de mínima tensión: Indicar fases en que mide y ajustes.</w:t>
      </w:r>
    </w:p>
    <w:p w14:paraId="6EAFE5F4" w14:textId="77777777" w:rsidR="004B4F43" w:rsidRPr="0082281E" w:rsidRDefault="004B4F43" w:rsidP="0082281E">
      <w:pPr>
        <w:pStyle w:val="Listamultinivel"/>
        <w:numPr>
          <w:ilvl w:val="0"/>
          <w:numId w:val="17"/>
        </w:numPr>
        <w:rPr>
          <w:color w:val="auto"/>
        </w:rPr>
      </w:pPr>
      <w:r w:rsidRPr="0082281E">
        <w:rPr>
          <w:color w:val="auto"/>
        </w:rPr>
        <w:t xml:space="preserve">Disparo por </w:t>
      </w:r>
      <w:proofErr w:type="spellStart"/>
      <w:r w:rsidRPr="0082281E">
        <w:rPr>
          <w:color w:val="auto"/>
        </w:rPr>
        <w:t>sobrevelocidad</w:t>
      </w:r>
      <w:proofErr w:type="spellEnd"/>
      <w:r w:rsidRPr="0082281E">
        <w:rPr>
          <w:color w:val="auto"/>
        </w:rPr>
        <w:t>. Valor de disparo</w:t>
      </w:r>
    </w:p>
    <w:p w14:paraId="6D15C117" w14:textId="77777777" w:rsidR="004B4F43" w:rsidRPr="00E916F7" w:rsidRDefault="004B4F43" w:rsidP="004B4F43">
      <w:pPr>
        <w:pStyle w:val="Bolo"/>
        <w:tabs>
          <w:tab w:val="clear" w:pos="198"/>
        </w:tabs>
        <w:spacing w:before="120" w:after="120"/>
        <w:ind w:firstLine="0"/>
        <w:rPr>
          <w:rFonts w:ascii="Arial" w:eastAsiaTheme="minorHAnsi" w:hAnsi="Arial" w:cs="Arial"/>
          <w:szCs w:val="24"/>
          <w:lang w:eastAsia="en-US"/>
        </w:rPr>
      </w:pPr>
    </w:p>
    <w:p w14:paraId="769D8E81" w14:textId="77777777" w:rsidR="004B4F43" w:rsidRPr="00E916F7" w:rsidRDefault="004B4F43" w:rsidP="004B4F43">
      <w:pPr>
        <w:pStyle w:val="Anexonivel1"/>
      </w:pPr>
      <w:bookmarkStart w:id="174" w:name="_Toc105488018"/>
      <w:bookmarkStart w:id="175" w:name="_Toc105489993"/>
      <w:bookmarkStart w:id="176" w:name="_Toc107327054"/>
      <w:bookmarkStart w:id="177" w:name="_Toc107818148"/>
      <w:bookmarkStart w:id="178" w:name="_Toc107818234"/>
      <w:bookmarkStart w:id="179" w:name="_Toc121921784"/>
      <w:r w:rsidRPr="00E916F7">
        <w:t>Instalaciones de demanda</w:t>
      </w:r>
      <w:bookmarkEnd w:id="174"/>
      <w:bookmarkEnd w:id="175"/>
      <w:bookmarkEnd w:id="176"/>
      <w:bookmarkEnd w:id="177"/>
      <w:bookmarkEnd w:id="178"/>
      <w:bookmarkEnd w:id="179"/>
    </w:p>
    <w:p w14:paraId="1570F482" w14:textId="77777777" w:rsidR="004B4F43" w:rsidRPr="00E916F7" w:rsidRDefault="004B4F43" w:rsidP="004B4F43">
      <w:pPr>
        <w:spacing w:before="120" w:after="120"/>
        <w:rPr>
          <w:iCs/>
          <w:color w:val="auto"/>
        </w:rPr>
      </w:pPr>
      <w:r w:rsidRPr="00E916F7">
        <w:rPr>
          <w:color w:val="auto"/>
        </w:rPr>
        <w:t xml:space="preserve">Para aquellas instalaciones de demanda que dispongan de módulos de generación de electricidad y </w:t>
      </w:r>
      <w:r w:rsidRPr="00E916F7">
        <w:rPr>
          <w:iCs/>
          <w:color w:val="auto"/>
        </w:rPr>
        <w:t>a los que el presente documento sea de aplicación, se deberá suministrar información estructural tal como se requiere en los apartados correspondientes a las instalaciones de generación de electricidad.</w:t>
      </w:r>
    </w:p>
    <w:p w14:paraId="2960ECA1" w14:textId="77777777" w:rsidR="004B4F43" w:rsidRPr="00E916F7" w:rsidRDefault="004B4F43" w:rsidP="004B4F43">
      <w:pPr>
        <w:spacing w:before="120" w:after="120"/>
        <w:rPr>
          <w:color w:val="auto"/>
        </w:rPr>
      </w:pPr>
      <w:r w:rsidRPr="00E916F7">
        <w:rPr>
          <w:color w:val="auto"/>
        </w:rPr>
        <w:t>Los elementos frontera con la red de transporte para la conexión de instalaciones de distribución se tratan, a excepción de lo relativo a datos necesarios para los estudios dinámicos, bajo el epígrafe de red de transporte.</w:t>
      </w:r>
    </w:p>
    <w:p w14:paraId="0662A852" w14:textId="77777777" w:rsidR="004B4F43" w:rsidRPr="00E916F7" w:rsidRDefault="004B4F43" w:rsidP="004B4F43">
      <w:pPr>
        <w:pStyle w:val="Anexonivel2"/>
      </w:pPr>
      <w:bookmarkStart w:id="180" w:name="_Toc107327055"/>
      <w:bookmarkStart w:id="181" w:name="_Toc105488019"/>
      <w:bookmarkStart w:id="182" w:name="_Toc105489994"/>
      <w:bookmarkStart w:id="183" w:name="_Toc107818149"/>
      <w:bookmarkStart w:id="184" w:name="_Toc107818235"/>
      <w:bookmarkStart w:id="185" w:name="_Toc121921785"/>
      <w:r w:rsidRPr="00E916F7">
        <w:t>Datos de instalaciones de demanda</w:t>
      </w:r>
      <w:bookmarkEnd w:id="180"/>
      <w:bookmarkEnd w:id="181"/>
      <w:bookmarkEnd w:id="182"/>
      <w:r w:rsidRPr="00E916F7">
        <w:t xml:space="preserve"> conectadas a la </w:t>
      </w:r>
      <w:bookmarkEnd w:id="183"/>
      <w:bookmarkEnd w:id="184"/>
      <w:r w:rsidRPr="00E916F7">
        <w:t>red de transporte</w:t>
      </w:r>
      <w:bookmarkEnd w:id="185"/>
    </w:p>
    <w:p w14:paraId="11DFFE60" w14:textId="77777777" w:rsidR="004B4F43" w:rsidRPr="0082281E" w:rsidRDefault="004B4F43" w:rsidP="0082281E">
      <w:pPr>
        <w:pStyle w:val="Listamultinivel"/>
        <w:numPr>
          <w:ilvl w:val="0"/>
          <w:numId w:val="17"/>
        </w:numPr>
        <w:rPr>
          <w:color w:val="auto"/>
        </w:rPr>
      </w:pPr>
      <w:r w:rsidRPr="0082281E">
        <w:rPr>
          <w:color w:val="auto"/>
        </w:rPr>
        <w:t>Denominación de la instalación.</w:t>
      </w:r>
    </w:p>
    <w:p w14:paraId="592E5F46" w14:textId="77777777" w:rsidR="004B4F43" w:rsidRPr="0082281E" w:rsidRDefault="004B4F43" w:rsidP="0082281E">
      <w:pPr>
        <w:pStyle w:val="Listamultinivel"/>
        <w:numPr>
          <w:ilvl w:val="0"/>
          <w:numId w:val="17"/>
        </w:numPr>
        <w:rPr>
          <w:color w:val="auto"/>
        </w:rPr>
      </w:pPr>
      <w:r w:rsidRPr="0082281E">
        <w:rPr>
          <w:color w:val="auto"/>
        </w:rPr>
        <w:t>Código Universal de punto de suministro (CUPS), cuando aplique.</w:t>
      </w:r>
    </w:p>
    <w:p w14:paraId="6309D552" w14:textId="77777777" w:rsidR="004B4F43" w:rsidRPr="0082281E" w:rsidRDefault="004B4F43" w:rsidP="0082281E">
      <w:pPr>
        <w:pStyle w:val="Listamultinivel"/>
        <w:numPr>
          <w:ilvl w:val="0"/>
          <w:numId w:val="17"/>
        </w:numPr>
        <w:rPr>
          <w:color w:val="auto"/>
        </w:rPr>
      </w:pPr>
      <w:r w:rsidRPr="0082281E">
        <w:rPr>
          <w:color w:val="auto"/>
        </w:rPr>
        <w:t>Tipo de carga (servicios auxiliares, consumidor)</w:t>
      </w:r>
    </w:p>
    <w:p w14:paraId="0B49A347" w14:textId="77777777" w:rsidR="004B4F43" w:rsidRPr="0082281E" w:rsidRDefault="004B4F43" w:rsidP="0082281E">
      <w:pPr>
        <w:pStyle w:val="Listamultinivel"/>
        <w:numPr>
          <w:ilvl w:val="0"/>
          <w:numId w:val="17"/>
        </w:numPr>
        <w:rPr>
          <w:color w:val="auto"/>
        </w:rPr>
      </w:pPr>
      <w:r w:rsidRPr="0082281E">
        <w:rPr>
          <w:color w:val="auto"/>
        </w:rPr>
        <w:t>Propietario.</w:t>
      </w:r>
    </w:p>
    <w:p w14:paraId="23099145" w14:textId="77777777" w:rsidR="004B4F43" w:rsidRPr="0082281E" w:rsidRDefault="004B4F43" w:rsidP="0082281E">
      <w:pPr>
        <w:pStyle w:val="Listamultinivel"/>
        <w:numPr>
          <w:ilvl w:val="0"/>
          <w:numId w:val="17"/>
        </w:numPr>
        <w:rPr>
          <w:color w:val="auto"/>
        </w:rPr>
      </w:pPr>
      <w:r w:rsidRPr="0082281E">
        <w:rPr>
          <w:color w:val="auto"/>
        </w:rPr>
        <w:t>Dirección de la instalación.</w:t>
      </w:r>
    </w:p>
    <w:p w14:paraId="4116B991"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1FD9BDAE" w14:textId="77777777" w:rsidR="004B4F43" w:rsidRPr="0082281E" w:rsidRDefault="004B4F43" w:rsidP="0082281E">
      <w:pPr>
        <w:pStyle w:val="Listamultinivel"/>
        <w:numPr>
          <w:ilvl w:val="0"/>
          <w:numId w:val="17"/>
        </w:numPr>
        <w:rPr>
          <w:color w:val="auto"/>
        </w:rPr>
      </w:pPr>
      <w:r w:rsidRPr="0082281E">
        <w:rPr>
          <w:color w:val="auto"/>
        </w:rPr>
        <w:t>Subestación y parque de conexión a la red (Nombre, kV).</w:t>
      </w:r>
    </w:p>
    <w:p w14:paraId="7F4E730E" w14:textId="77777777" w:rsidR="004B4F43" w:rsidRPr="0082281E" w:rsidRDefault="004B4F43" w:rsidP="0082281E">
      <w:pPr>
        <w:pStyle w:val="Listamultinivel"/>
        <w:numPr>
          <w:ilvl w:val="0"/>
          <w:numId w:val="17"/>
        </w:numPr>
        <w:rPr>
          <w:color w:val="auto"/>
        </w:rPr>
      </w:pPr>
      <w:r w:rsidRPr="0082281E">
        <w:rPr>
          <w:color w:val="auto"/>
        </w:rPr>
        <w:t xml:space="preserve">Régimen de funcionamiento previsto. Previsión de consumo (MW, </w:t>
      </w:r>
      <w:proofErr w:type="spellStart"/>
      <w:r w:rsidRPr="0082281E">
        <w:rPr>
          <w:color w:val="auto"/>
        </w:rPr>
        <w:t>Mvar</w:t>
      </w:r>
      <w:proofErr w:type="spellEnd"/>
      <w:r w:rsidRPr="0082281E">
        <w:rPr>
          <w:color w:val="auto"/>
        </w:rPr>
        <w:t>) en el punto de conexión a la red en las situaciones horarias y estacionales significativas, así como energía estimada anual para los años integrados en el horizonte correspondiente a la planificación.</w:t>
      </w:r>
    </w:p>
    <w:p w14:paraId="7FA0DEC9" w14:textId="77777777" w:rsidR="004B4F43" w:rsidRPr="00E916F7" w:rsidRDefault="004B4F43" w:rsidP="004B4F43">
      <w:pPr>
        <w:spacing w:before="240" w:after="120"/>
        <w:rPr>
          <w:color w:val="auto"/>
        </w:rPr>
      </w:pPr>
      <w:r w:rsidRPr="00E916F7">
        <w:rPr>
          <w:color w:val="auto"/>
        </w:rPr>
        <w:t>Información adicional para consumidores ferroviarios:</w:t>
      </w:r>
    </w:p>
    <w:p w14:paraId="598FCB37" w14:textId="77777777" w:rsidR="004B4F43" w:rsidRPr="0082281E" w:rsidRDefault="004B4F43" w:rsidP="0082281E">
      <w:pPr>
        <w:pStyle w:val="Listamultinivel"/>
        <w:numPr>
          <w:ilvl w:val="0"/>
          <w:numId w:val="17"/>
        </w:numPr>
        <w:rPr>
          <w:color w:val="auto"/>
        </w:rPr>
      </w:pPr>
      <w:r w:rsidRPr="0082281E">
        <w:rPr>
          <w:color w:val="auto"/>
        </w:rPr>
        <w:t>Características de la energía consumida:</w:t>
      </w:r>
    </w:p>
    <w:p w14:paraId="7C73E31B"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media: Previsiones de demanda con situación de red de alimentación íntegra (es decir, sin fallo), con máxima intensidad de tráfico (valor medio).</w:t>
      </w:r>
    </w:p>
    <w:p w14:paraId="04DC72C1"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máxima: Previsiones de demanda con situación de red de alimentación íntegra (es decir, sin fallo), con máxima intensidad de tráfico (valor máximo).</w:t>
      </w:r>
    </w:p>
    <w:p w14:paraId="182B17FA"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degradada: Previsiones de demanda con fallo en la red de alimentación íntegra manteniendo el tráfico ferroviario al máximo.</w:t>
      </w:r>
    </w:p>
    <w:p w14:paraId="48439EB2" w14:textId="77777777" w:rsidR="004B4F43" w:rsidRPr="0082281E" w:rsidRDefault="004B4F43" w:rsidP="0082281E">
      <w:pPr>
        <w:pStyle w:val="Listamultinivel"/>
        <w:numPr>
          <w:ilvl w:val="0"/>
          <w:numId w:val="17"/>
        </w:numPr>
        <w:rPr>
          <w:color w:val="auto"/>
        </w:rPr>
      </w:pPr>
      <w:r w:rsidRPr="0082281E">
        <w:rPr>
          <w:color w:val="auto"/>
        </w:rPr>
        <w:t xml:space="preserve">Información de la energía vertida a la red para la subestación de alimentación a la subestación de tracción, con valores de potencia (MW activa y </w:t>
      </w:r>
      <w:proofErr w:type="spellStart"/>
      <w:r w:rsidRPr="0082281E">
        <w:rPr>
          <w:color w:val="auto"/>
        </w:rPr>
        <w:t>Mvar</w:t>
      </w:r>
      <w:proofErr w:type="spellEnd"/>
      <w:r w:rsidRPr="0082281E">
        <w:rPr>
          <w:color w:val="auto"/>
        </w:rPr>
        <w:t xml:space="preserve"> reactiva) para </w:t>
      </w:r>
      <w:r w:rsidRPr="0082281E">
        <w:rPr>
          <w:color w:val="auto"/>
        </w:rPr>
        <w:lastRenderedPageBreak/>
        <w:t xml:space="preserve">situaciones de demanda extrema (punta y valle), así como energía estimada anual (GWh) para los años integrados en el horizonte correspondiente a la planificación: </w:t>
      </w:r>
    </w:p>
    <w:p w14:paraId="652BFA70" w14:textId="77777777" w:rsidR="004B4F43" w:rsidRPr="0082281E" w:rsidRDefault="004B4F43" w:rsidP="0082281E">
      <w:pPr>
        <w:pStyle w:val="Listamultinivel"/>
        <w:numPr>
          <w:ilvl w:val="0"/>
          <w:numId w:val="17"/>
        </w:numPr>
        <w:rPr>
          <w:color w:val="auto"/>
        </w:rPr>
      </w:pPr>
      <w:r w:rsidRPr="0082281E">
        <w:rPr>
          <w:color w:val="auto"/>
        </w:rPr>
        <w:t>Características de la energía vertida durante el proceso de frenado:</w:t>
      </w:r>
    </w:p>
    <w:p w14:paraId="63338A7B"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media: Previsiones de generación en situación de alimentación íntegra (es decir, sin fallo), con el régimen de tráfico, que supone mayor cantidad de energía vertida a la Red (valor medio).</w:t>
      </w:r>
    </w:p>
    <w:p w14:paraId="4B546AD2"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máxima: Previsiones de generación con situación de red de alimentación íntegra (es decir, sin fallo), con el régimen de tráfico que supone mayor cantidad de energía vertida a la Red (valor máximo).</w:t>
      </w:r>
    </w:p>
    <w:p w14:paraId="0092E7D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degradada: Previsiones de generación con fallo en la red de alimentación íntegra y frenado simultáneo de todos los trenes.</w:t>
      </w:r>
    </w:p>
    <w:p w14:paraId="1ED4C5A6" w14:textId="77777777" w:rsidR="004B4F43" w:rsidRPr="00E916F7" w:rsidRDefault="004B4F43" w:rsidP="004B4F43">
      <w:pPr>
        <w:spacing w:before="240" w:after="120"/>
        <w:rPr>
          <w:color w:val="auto"/>
        </w:rPr>
      </w:pPr>
      <w:r w:rsidRPr="00E916F7">
        <w:rPr>
          <w:color w:val="auto"/>
        </w:rPr>
        <w:t xml:space="preserve">En el caso de que deba cumplir los requisitos técnicos del Reglamento (UE) 2016/1388, deberá aportar la correspondiente documentación acreditativa del cumplimiento de los requisitos técnicos de dicho reglamento. </w:t>
      </w:r>
    </w:p>
    <w:p w14:paraId="63AF4107" w14:textId="77777777" w:rsidR="004B4F43" w:rsidRPr="00E916F7" w:rsidRDefault="004B4F43" w:rsidP="004B4F43">
      <w:pPr>
        <w:spacing w:before="120" w:after="120"/>
        <w:rPr>
          <w:color w:val="auto"/>
        </w:rPr>
      </w:pPr>
      <w:r w:rsidRPr="00E916F7">
        <w:rPr>
          <w:color w:val="auto"/>
        </w:rPr>
        <w:t xml:space="preserve">Los sistemas de compensación de potencia reactiva que existan en la instalación de consumo sean estáticos o de regulación </w:t>
      </w:r>
      <w:proofErr w:type="gramStart"/>
      <w:r w:rsidRPr="00E916F7">
        <w:rPr>
          <w:color w:val="auto"/>
        </w:rPr>
        <w:t>continua</w:t>
      </w:r>
      <w:proofErr w:type="gramEnd"/>
      <w:r w:rsidRPr="00E916F7">
        <w:rPr>
          <w:color w:val="auto"/>
        </w:rPr>
        <w:t xml:space="preserve"> basados en electrónica de potencia (FACTS) o compensadores síncronos, aportarán, en el caso de que la potencia total instalada de dichos sistemas sea superior a 10 </w:t>
      </w:r>
      <w:proofErr w:type="spellStart"/>
      <w:r w:rsidRPr="00E916F7">
        <w:rPr>
          <w:color w:val="auto"/>
        </w:rPr>
        <w:t>Mvar</w:t>
      </w:r>
      <w:proofErr w:type="spellEnd"/>
      <w:r w:rsidRPr="00E916F7">
        <w:rPr>
          <w:color w:val="auto"/>
        </w:rPr>
        <w:t>, la siguiente información:</w:t>
      </w:r>
    </w:p>
    <w:p w14:paraId="555E9913" w14:textId="77777777" w:rsidR="004B4F43" w:rsidRPr="0082281E" w:rsidRDefault="004B4F43" w:rsidP="0082281E">
      <w:pPr>
        <w:pStyle w:val="Listamultinivel"/>
        <w:numPr>
          <w:ilvl w:val="0"/>
          <w:numId w:val="17"/>
        </w:numPr>
        <w:rPr>
          <w:color w:val="auto"/>
        </w:rPr>
      </w:pPr>
      <w:r w:rsidRPr="0082281E">
        <w:rPr>
          <w:color w:val="auto"/>
        </w:rPr>
        <w:t>Breve descripción del sistema de compensación.</w:t>
      </w:r>
    </w:p>
    <w:p w14:paraId="292342DF" w14:textId="77777777" w:rsidR="004B4F43" w:rsidRPr="0082281E" w:rsidRDefault="004B4F43" w:rsidP="0082281E">
      <w:pPr>
        <w:pStyle w:val="Listamultinivel"/>
        <w:numPr>
          <w:ilvl w:val="0"/>
          <w:numId w:val="17"/>
        </w:numPr>
        <w:rPr>
          <w:color w:val="auto"/>
        </w:rPr>
      </w:pPr>
      <w:r w:rsidRPr="0082281E">
        <w:rPr>
          <w:color w:val="auto"/>
        </w:rPr>
        <w:t>Tensión nominal (kV).</w:t>
      </w:r>
    </w:p>
    <w:p w14:paraId="48C93E1A" w14:textId="77777777" w:rsidR="004B4F43" w:rsidRPr="0082281E" w:rsidRDefault="004B4F43" w:rsidP="0082281E">
      <w:pPr>
        <w:pStyle w:val="Listamultinivel"/>
        <w:numPr>
          <w:ilvl w:val="0"/>
          <w:numId w:val="17"/>
        </w:numPr>
        <w:rPr>
          <w:color w:val="auto"/>
        </w:rPr>
      </w:pPr>
      <w:r w:rsidRPr="0082281E">
        <w:rPr>
          <w:color w:val="auto"/>
        </w:rPr>
        <w:t>Potencia nominal (</w:t>
      </w:r>
      <w:proofErr w:type="spellStart"/>
      <w:r w:rsidRPr="0082281E">
        <w:rPr>
          <w:color w:val="auto"/>
        </w:rPr>
        <w:t>Mvar</w:t>
      </w:r>
      <w:proofErr w:type="spellEnd"/>
      <w:r w:rsidRPr="0082281E">
        <w:rPr>
          <w:color w:val="auto"/>
        </w:rPr>
        <w:t>).</w:t>
      </w:r>
    </w:p>
    <w:p w14:paraId="6B604428" w14:textId="77777777" w:rsidR="004B4F43" w:rsidRPr="00E916F7" w:rsidRDefault="004B4F43" w:rsidP="004B4F43">
      <w:pPr>
        <w:pStyle w:val="Anexonivel3"/>
        <w:rPr>
          <w:rFonts w:eastAsia="Times New Roman" w:cs="Times New Roman"/>
          <w:szCs w:val="20"/>
          <w:lang w:val="es-ES_tradnl" w:eastAsia="es-ES"/>
        </w:rPr>
      </w:pPr>
      <w:bookmarkStart w:id="186" w:name="_Toc105488020"/>
      <w:bookmarkStart w:id="187" w:name="_Toc105489995"/>
      <w:bookmarkStart w:id="188" w:name="_Toc107327056"/>
      <w:bookmarkStart w:id="189" w:name="_Toc107818150"/>
      <w:bookmarkStart w:id="190" w:name="_Toc107818236"/>
      <w:bookmarkStart w:id="191" w:name="_Toc121921786"/>
      <w:r w:rsidRPr="00E916F7">
        <w:t>Datos necesarios para la realización de estudios estáticos y dinámicos</w:t>
      </w:r>
      <w:bookmarkEnd w:id="186"/>
      <w:bookmarkEnd w:id="187"/>
      <w:bookmarkEnd w:id="188"/>
      <w:bookmarkEnd w:id="189"/>
      <w:bookmarkEnd w:id="190"/>
      <w:bookmarkEnd w:id="191"/>
    </w:p>
    <w:p w14:paraId="6723B521" w14:textId="77777777" w:rsidR="004B4F43" w:rsidRPr="00E916F7" w:rsidRDefault="004B4F43" w:rsidP="004B4F43">
      <w:pPr>
        <w:spacing w:before="120" w:after="120"/>
        <w:rPr>
          <w:color w:val="auto"/>
          <w:lang w:val="es-ES_tradnl" w:eastAsia="es-ES"/>
        </w:rPr>
      </w:pPr>
      <w:r w:rsidRPr="00E916F7">
        <w:rPr>
          <w:color w:val="auto"/>
          <w:lang w:val="es-ES_tradnl" w:eastAsia="es-ES"/>
        </w:rPr>
        <w:t>En el caso de modelos para la realización de estudios específicos de estabilidad, de transitorios electromagnéticos, u otros para garantizar la seguridad de suministro en el sistema, la lista de modelos dinámicos admitidos por el OS está disponible telemáticamente en la web del OS. En el caso de modelos no incluidos en dicha lista, los documentos de las características y condiciones que han de cumplir están también disponibles telemáticamente en la web del OS.</w:t>
      </w:r>
    </w:p>
    <w:p w14:paraId="5FE8A3E7" w14:textId="77777777" w:rsidR="004B4F43" w:rsidRPr="00E916F7" w:rsidRDefault="004B4F43" w:rsidP="004B4F43">
      <w:pPr>
        <w:spacing w:before="120" w:after="120"/>
        <w:rPr>
          <w:color w:val="auto"/>
          <w:lang w:val="es-ES_tradnl" w:eastAsia="es-ES"/>
        </w:rPr>
      </w:pPr>
      <w:r w:rsidRPr="00E916F7">
        <w:rPr>
          <w:color w:val="auto"/>
          <w:lang w:val="es-ES_tradnl" w:eastAsia="es-ES"/>
        </w:rPr>
        <w:t xml:space="preserve">Adicionalmente a los datos y modelos solicitados en los subapartados siguientes, el OS podrá solicitar al titular de la instalación información técnica adicional, tal como modelos para el análisis de transitorios electromagnéticos o información adicional propia del fabricante, que deberá ser entregado en el plazo máximo de 1 mes, pudiendo el titular solicitar justificadamente una ampliación de dicho plazo. Estos modelos deben cumplir con las condiciones requeridas al modelado del comportamiento dinámico de la instalación. </w:t>
      </w:r>
    </w:p>
    <w:p w14:paraId="7AE4CADA" w14:textId="77777777" w:rsidR="004B4F43" w:rsidRPr="00E916F7" w:rsidRDefault="004B4F43" w:rsidP="004B4F43">
      <w:pPr>
        <w:spacing w:before="120" w:after="120"/>
        <w:rPr>
          <w:color w:val="auto"/>
          <w:lang w:val="es-ES_tradnl" w:eastAsia="es-ES"/>
        </w:rPr>
      </w:pPr>
      <w:r w:rsidRPr="00E916F7">
        <w:rPr>
          <w:color w:val="auto"/>
          <w:lang w:val="es-ES_tradnl" w:eastAsia="es-ES"/>
        </w:rPr>
        <w:t>En el caso de modelos para la realización de estudios dinámicos, la lista de modelos dinámicos admitidos por el OS está disponible telemáticamente en la web el OS. En el caso de modelos para estudios dinámicos no incluidos en dicha lista, los documentos de las características y condiciones que han de cumplir están también disponibles telemáticamente en la web del OS.</w:t>
      </w:r>
    </w:p>
    <w:p w14:paraId="364709A7" w14:textId="77777777" w:rsidR="004B4F43" w:rsidRPr="00E916F7" w:rsidRDefault="004B4F43" w:rsidP="004B4F43">
      <w:pPr>
        <w:spacing w:before="120" w:after="120"/>
        <w:rPr>
          <w:color w:val="auto"/>
          <w:lang w:val="es-ES_tradnl" w:eastAsia="es-ES"/>
        </w:rPr>
      </w:pPr>
      <w:r w:rsidRPr="00E916F7">
        <w:rPr>
          <w:color w:val="auto"/>
          <w:lang w:val="es-ES_tradnl" w:eastAsia="es-ES"/>
        </w:rPr>
        <w:t>Si el titular de la instalación tuviese que proceder a una revisión o actualización de la información entregada al OS, se aplicarán los mismos principios generales al respecto de la información asociada a los estudios dinámicos establecidos para instalaciones de generación en el apartado 1.4.</w:t>
      </w:r>
    </w:p>
    <w:p w14:paraId="5E4A1A44" w14:textId="77777777" w:rsidR="004B4F43" w:rsidRPr="00E916F7" w:rsidRDefault="004B4F43" w:rsidP="004B4F43">
      <w:pPr>
        <w:pStyle w:val="Anexonivel4"/>
        <w:rPr>
          <w:lang w:val="es-ES_tradnl" w:eastAsia="es-ES"/>
        </w:rPr>
      </w:pPr>
      <w:bookmarkStart w:id="192" w:name="_Toc107327057"/>
      <w:r w:rsidRPr="00E916F7">
        <w:rPr>
          <w:lang w:val="es-ES_tradnl" w:eastAsia="es-ES"/>
        </w:rPr>
        <w:lastRenderedPageBreak/>
        <w:t>Modelado del comportamiento estático y dinámico de la instalación de demanda (o carga)</w:t>
      </w:r>
      <w:bookmarkEnd w:id="192"/>
    </w:p>
    <w:p w14:paraId="5BDE914C" w14:textId="77777777" w:rsidR="004B4F43" w:rsidRPr="0082281E" w:rsidRDefault="004B4F43" w:rsidP="0082281E">
      <w:pPr>
        <w:pStyle w:val="Listamultinivel"/>
        <w:numPr>
          <w:ilvl w:val="0"/>
          <w:numId w:val="17"/>
        </w:numPr>
        <w:rPr>
          <w:color w:val="auto"/>
        </w:rPr>
      </w:pPr>
      <w:r w:rsidRPr="0082281E">
        <w:rPr>
          <w:color w:val="auto"/>
        </w:rPr>
        <w:t>Proporción de motores de inducción (% sobre la carga total sin autoconsumo).</w:t>
      </w:r>
    </w:p>
    <w:p w14:paraId="0478EE59" w14:textId="77777777" w:rsidR="004B4F43" w:rsidRPr="0082281E" w:rsidRDefault="004B4F43" w:rsidP="0082281E">
      <w:pPr>
        <w:pStyle w:val="Listamultinivel"/>
        <w:numPr>
          <w:ilvl w:val="0"/>
          <w:numId w:val="17"/>
        </w:numPr>
        <w:rPr>
          <w:color w:val="auto"/>
        </w:rPr>
      </w:pPr>
      <w:r w:rsidRPr="0082281E">
        <w:rPr>
          <w:color w:val="auto"/>
        </w:rPr>
        <w:t>Proporción de la carga conectada a través de electrónica de potencia (% sobre la carga total sin autoconsumo).</w:t>
      </w:r>
    </w:p>
    <w:p w14:paraId="2E5C88BA" w14:textId="77777777" w:rsidR="004B4F43" w:rsidRPr="0082281E" w:rsidRDefault="004B4F43" w:rsidP="0082281E">
      <w:pPr>
        <w:pStyle w:val="Listamultinivel"/>
        <w:numPr>
          <w:ilvl w:val="0"/>
          <w:numId w:val="17"/>
        </w:numPr>
        <w:rPr>
          <w:color w:val="auto"/>
        </w:rPr>
      </w:pPr>
      <w:r w:rsidRPr="0082281E">
        <w:rPr>
          <w:color w:val="auto"/>
        </w:rPr>
        <w:t>Del resto de la carga se proporcionará información sobre el proceso industrial asociado a dicha carga, o bien se proporcionará la siguiente información:</w:t>
      </w:r>
    </w:p>
    <w:p w14:paraId="2EF60A7C"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potencia constante (%).</w:t>
      </w:r>
    </w:p>
    <w:p w14:paraId="2FFCF26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impedancia constante (%).</w:t>
      </w:r>
    </w:p>
    <w:p w14:paraId="15EBBAC6"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intensidad constante (%).</w:t>
      </w:r>
    </w:p>
    <w:p w14:paraId="0F690C9C" w14:textId="77777777" w:rsidR="004B4F43" w:rsidRPr="00E916F7" w:rsidRDefault="004B4F43" w:rsidP="004B4F43">
      <w:pPr>
        <w:spacing w:before="240" w:after="120"/>
        <w:rPr>
          <w:color w:val="auto"/>
          <w:lang w:val="es-ES_tradnl" w:eastAsia="es-ES"/>
        </w:rPr>
      </w:pPr>
      <w:r w:rsidRPr="00E916F7">
        <w:rPr>
          <w:color w:val="auto"/>
          <w:lang w:val="es-ES_tradnl" w:eastAsia="es-ES"/>
        </w:rPr>
        <w:t>Adicionalmente, se proporcionará la siguiente información relativa a la generación en autoconsumo:</w:t>
      </w:r>
    </w:p>
    <w:p w14:paraId="4C156582" w14:textId="77777777" w:rsidR="004B4F43" w:rsidRPr="0082281E" w:rsidRDefault="004B4F43" w:rsidP="0082281E">
      <w:pPr>
        <w:pStyle w:val="Listamultinivel"/>
        <w:numPr>
          <w:ilvl w:val="0"/>
          <w:numId w:val="17"/>
        </w:numPr>
        <w:rPr>
          <w:color w:val="auto"/>
        </w:rPr>
      </w:pPr>
      <w:r w:rsidRPr="0082281E">
        <w:rPr>
          <w:color w:val="auto"/>
        </w:rPr>
        <w:t>Potencia instalada (MW).</w:t>
      </w:r>
    </w:p>
    <w:p w14:paraId="6BE405D7" w14:textId="77777777" w:rsidR="004B4F43" w:rsidRPr="0082281E" w:rsidRDefault="004B4F43" w:rsidP="0082281E">
      <w:pPr>
        <w:pStyle w:val="Listamultinivel"/>
        <w:numPr>
          <w:ilvl w:val="0"/>
          <w:numId w:val="17"/>
        </w:numPr>
        <w:rPr>
          <w:color w:val="auto"/>
        </w:rPr>
      </w:pPr>
      <w:r w:rsidRPr="0082281E">
        <w:rPr>
          <w:color w:val="auto"/>
        </w:rPr>
        <w:t>Proporción de generación síncrona (% respecto de la potencia instalada en autoconsumo).</w:t>
      </w:r>
    </w:p>
    <w:p w14:paraId="25C0EC3D" w14:textId="77777777" w:rsidR="004B4F43" w:rsidRPr="0082281E" w:rsidRDefault="004B4F43" w:rsidP="0082281E">
      <w:pPr>
        <w:pStyle w:val="Listamultinivel"/>
        <w:numPr>
          <w:ilvl w:val="0"/>
          <w:numId w:val="17"/>
        </w:numPr>
        <w:rPr>
          <w:color w:val="auto"/>
        </w:rPr>
      </w:pPr>
      <w:r w:rsidRPr="0082281E">
        <w:rPr>
          <w:color w:val="auto"/>
        </w:rPr>
        <w:t>Proporción de generación fotovoltaica (% respecto de la potencia instalada en autoconsumo).</w:t>
      </w:r>
    </w:p>
    <w:p w14:paraId="75339F9F" w14:textId="77777777" w:rsidR="004B4F43" w:rsidRPr="0082281E" w:rsidRDefault="004B4F43" w:rsidP="0082281E">
      <w:pPr>
        <w:pStyle w:val="Listamultinivel"/>
        <w:numPr>
          <w:ilvl w:val="0"/>
          <w:numId w:val="17"/>
        </w:numPr>
        <w:rPr>
          <w:color w:val="auto"/>
        </w:rPr>
      </w:pPr>
      <w:r w:rsidRPr="0082281E">
        <w:rPr>
          <w:color w:val="auto"/>
        </w:rPr>
        <w:t>Proporción de generación eólica doblemente alimentada (% respecto de la potencia instalada en autoconsumo).</w:t>
      </w:r>
    </w:p>
    <w:p w14:paraId="587F9132" w14:textId="77777777" w:rsidR="004B4F43" w:rsidRPr="0082281E" w:rsidRDefault="004B4F43" w:rsidP="0082281E">
      <w:pPr>
        <w:pStyle w:val="Listamultinivel"/>
        <w:numPr>
          <w:ilvl w:val="0"/>
          <w:numId w:val="17"/>
        </w:numPr>
        <w:rPr>
          <w:color w:val="auto"/>
        </w:rPr>
      </w:pPr>
      <w:r w:rsidRPr="0082281E">
        <w:rPr>
          <w:color w:val="auto"/>
        </w:rPr>
        <w:t xml:space="preserve">Proporción de generación eólica “full </w:t>
      </w:r>
      <w:proofErr w:type="spellStart"/>
      <w:r w:rsidRPr="0082281E">
        <w:rPr>
          <w:color w:val="auto"/>
        </w:rPr>
        <w:t>converter</w:t>
      </w:r>
      <w:proofErr w:type="spellEnd"/>
      <w:r w:rsidRPr="0082281E">
        <w:rPr>
          <w:color w:val="auto"/>
        </w:rPr>
        <w:t>” (% respecto de la potencia instalada en autoconsumo).</w:t>
      </w:r>
    </w:p>
    <w:p w14:paraId="30F1FD83" w14:textId="77777777" w:rsidR="004B4F43" w:rsidRPr="0082281E" w:rsidRDefault="004B4F43" w:rsidP="0082281E">
      <w:pPr>
        <w:pStyle w:val="Listamultinivel"/>
        <w:numPr>
          <w:ilvl w:val="0"/>
          <w:numId w:val="17"/>
        </w:numPr>
        <w:rPr>
          <w:color w:val="auto"/>
        </w:rPr>
      </w:pPr>
      <w:r w:rsidRPr="0082281E">
        <w:rPr>
          <w:color w:val="auto"/>
        </w:rPr>
        <w:t>Proporción de generación asíncrona (% respecto de la potencia total en autoconsumo).</w:t>
      </w:r>
    </w:p>
    <w:p w14:paraId="4E9755F8" w14:textId="77777777" w:rsidR="004B4F43" w:rsidRPr="00E916F7" w:rsidRDefault="004B4F43" w:rsidP="004B4F43">
      <w:pPr>
        <w:spacing w:before="240" w:after="120"/>
        <w:rPr>
          <w:color w:val="auto"/>
          <w:lang w:val="es-ES_tradnl" w:eastAsia="es-ES"/>
        </w:rPr>
      </w:pPr>
      <w:r w:rsidRPr="00E916F7">
        <w:rPr>
          <w:color w:val="auto"/>
          <w:lang w:val="es-ES_tradnl" w:eastAsia="es-ES"/>
        </w:rPr>
        <w:t>El operador del sistema podrá requerir registros de datos de medidas de la potencia activa, potencia reactiva, tensión y frecuencia, con un periodo de muestreo inferior a 50 ms a fin de comparar la respuesta del modelado con registros reales.</w:t>
      </w:r>
    </w:p>
    <w:p w14:paraId="1EC9DA98" w14:textId="77777777" w:rsidR="004B4F43" w:rsidRPr="00E916F7" w:rsidRDefault="004B4F43" w:rsidP="004B4F43">
      <w:pPr>
        <w:spacing w:before="240" w:after="120"/>
        <w:rPr>
          <w:color w:val="auto"/>
          <w:lang w:val="es-ES_tradnl" w:eastAsia="es-ES"/>
        </w:rPr>
      </w:pPr>
      <w:r w:rsidRPr="00E916F7">
        <w:rPr>
          <w:color w:val="auto"/>
          <w:lang w:val="es-ES_tradnl" w:eastAsia="es-ES"/>
        </w:rPr>
        <w:t>Información adicional requerida a los hornos de arco en corriente alterna:</w:t>
      </w:r>
    </w:p>
    <w:p w14:paraId="40D3C858" w14:textId="77777777" w:rsidR="004B4F43" w:rsidRPr="0082281E" w:rsidRDefault="004B4F43" w:rsidP="0082281E">
      <w:pPr>
        <w:pStyle w:val="Listamultinivel"/>
        <w:numPr>
          <w:ilvl w:val="0"/>
          <w:numId w:val="17"/>
        </w:numPr>
        <w:rPr>
          <w:color w:val="auto"/>
        </w:rPr>
      </w:pPr>
      <w:r w:rsidRPr="0082281E">
        <w:rPr>
          <w:color w:val="auto"/>
        </w:rPr>
        <w:t>Tensión de alta (kV).</w:t>
      </w:r>
    </w:p>
    <w:p w14:paraId="17B9AA9E" w14:textId="77777777" w:rsidR="004B4F43" w:rsidRPr="0082281E" w:rsidRDefault="004B4F43" w:rsidP="0082281E">
      <w:pPr>
        <w:pStyle w:val="Listamultinivel"/>
        <w:numPr>
          <w:ilvl w:val="0"/>
          <w:numId w:val="17"/>
        </w:numPr>
        <w:rPr>
          <w:color w:val="auto"/>
        </w:rPr>
      </w:pPr>
      <w:r w:rsidRPr="0082281E">
        <w:rPr>
          <w:color w:val="auto"/>
        </w:rPr>
        <w:t>Tensión de media (kV).</w:t>
      </w:r>
    </w:p>
    <w:p w14:paraId="48D33049" w14:textId="77777777" w:rsidR="004B4F43" w:rsidRPr="0082281E" w:rsidRDefault="004B4F43" w:rsidP="0082281E">
      <w:pPr>
        <w:pStyle w:val="Listamultinivel"/>
        <w:numPr>
          <w:ilvl w:val="0"/>
          <w:numId w:val="17"/>
        </w:numPr>
        <w:rPr>
          <w:color w:val="auto"/>
        </w:rPr>
      </w:pPr>
      <w:r w:rsidRPr="0082281E">
        <w:rPr>
          <w:color w:val="auto"/>
        </w:rPr>
        <w:t>Tensión de baja (kV).</w:t>
      </w:r>
    </w:p>
    <w:p w14:paraId="68F045E5" w14:textId="77777777" w:rsidR="004B4F43" w:rsidRPr="0082281E" w:rsidRDefault="004B4F43" w:rsidP="0082281E">
      <w:pPr>
        <w:pStyle w:val="Listamultinivel"/>
        <w:numPr>
          <w:ilvl w:val="0"/>
          <w:numId w:val="17"/>
        </w:numPr>
        <w:rPr>
          <w:color w:val="auto"/>
        </w:rPr>
      </w:pPr>
      <w:r w:rsidRPr="0082281E">
        <w:rPr>
          <w:color w:val="auto"/>
        </w:rPr>
        <w:t>Potencia del horno (MVA).</w:t>
      </w:r>
    </w:p>
    <w:p w14:paraId="64B6592D" w14:textId="77777777" w:rsidR="004B4F43" w:rsidRPr="0082281E" w:rsidRDefault="004B4F43" w:rsidP="0082281E">
      <w:pPr>
        <w:pStyle w:val="Listamultinivel"/>
        <w:numPr>
          <w:ilvl w:val="0"/>
          <w:numId w:val="17"/>
        </w:numPr>
        <w:rPr>
          <w:color w:val="auto"/>
        </w:rPr>
      </w:pPr>
      <w:r w:rsidRPr="0082281E">
        <w:rPr>
          <w:color w:val="auto"/>
        </w:rPr>
        <w:t>Compensación de reactiva: Tipo, potencia nominal (</w:t>
      </w:r>
      <w:proofErr w:type="spellStart"/>
      <w:r w:rsidRPr="0082281E">
        <w:rPr>
          <w:color w:val="auto"/>
        </w:rPr>
        <w:t>Mvar</w:t>
      </w:r>
      <w:proofErr w:type="spellEnd"/>
      <w:r w:rsidRPr="0082281E">
        <w:rPr>
          <w:color w:val="auto"/>
        </w:rPr>
        <w:t>) y embarrado de conexión.</w:t>
      </w:r>
    </w:p>
    <w:p w14:paraId="4287FE45" w14:textId="77777777" w:rsidR="004B4F43" w:rsidRPr="0082281E" w:rsidRDefault="004B4F43" w:rsidP="0082281E">
      <w:pPr>
        <w:pStyle w:val="Listamultinivel"/>
        <w:numPr>
          <w:ilvl w:val="0"/>
          <w:numId w:val="17"/>
        </w:numPr>
        <w:rPr>
          <w:color w:val="auto"/>
        </w:rPr>
      </w:pPr>
      <w:r w:rsidRPr="0082281E">
        <w:rPr>
          <w:color w:val="auto"/>
        </w:rPr>
        <w:t>Impedancia de cortocircuito y potencia de los transformadores MT-BT.</w:t>
      </w:r>
    </w:p>
    <w:p w14:paraId="76327E9F" w14:textId="77777777" w:rsidR="004B4F43" w:rsidRPr="0082281E" w:rsidRDefault="004B4F43" w:rsidP="0082281E">
      <w:pPr>
        <w:pStyle w:val="Listamultinivel"/>
        <w:numPr>
          <w:ilvl w:val="0"/>
          <w:numId w:val="17"/>
        </w:numPr>
        <w:rPr>
          <w:color w:val="auto"/>
        </w:rPr>
      </w:pPr>
      <w:r w:rsidRPr="0082281E">
        <w:rPr>
          <w:color w:val="auto"/>
        </w:rPr>
        <w:t>Impedancia de la reactancia serie, si la hubiere.</w:t>
      </w:r>
    </w:p>
    <w:p w14:paraId="0A3086A3" w14:textId="77777777" w:rsidR="004B4F43" w:rsidRPr="0082281E" w:rsidRDefault="004B4F43" w:rsidP="0082281E">
      <w:pPr>
        <w:pStyle w:val="Listamultinivel"/>
        <w:numPr>
          <w:ilvl w:val="0"/>
          <w:numId w:val="17"/>
        </w:numPr>
        <w:rPr>
          <w:color w:val="auto"/>
        </w:rPr>
      </w:pPr>
      <w:r w:rsidRPr="0082281E">
        <w:rPr>
          <w:color w:val="auto"/>
        </w:rPr>
        <w:t>Impedancia de los cables de baja tensión, del electrodo y cualquiera otra adicional que pueda existir desde el punto de conexión a la red hasta el electrodo.</w:t>
      </w:r>
    </w:p>
    <w:p w14:paraId="02A9CBD9" w14:textId="77777777" w:rsidR="004B4F43" w:rsidRPr="0082281E" w:rsidRDefault="004B4F43" w:rsidP="0082281E">
      <w:pPr>
        <w:pStyle w:val="Listamultinivel"/>
        <w:numPr>
          <w:ilvl w:val="0"/>
          <w:numId w:val="17"/>
        </w:numPr>
        <w:rPr>
          <w:color w:val="auto"/>
        </w:rPr>
      </w:pPr>
      <w:r w:rsidRPr="0082281E">
        <w:rPr>
          <w:color w:val="auto"/>
        </w:rPr>
        <w:t>Cos φ de las impedancias anteriores.</w:t>
      </w:r>
    </w:p>
    <w:p w14:paraId="46FDF2E3" w14:textId="77777777" w:rsidR="004B4F43" w:rsidRPr="00E916F7" w:rsidRDefault="004B4F43" w:rsidP="004B4F43">
      <w:pPr>
        <w:pStyle w:val="Bolo"/>
        <w:tabs>
          <w:tab w:val="clear" w:pos="198"/>
        </w:tabs>
        <w:spacing w:before="240" w:after="120"/>
        <w:ind w:left="0" w:firstLine="0"/>
        <w:rPr>
          <w:rFonts w:ascii="Arial" w:eastAsiaTheme="minorHAnsi" w:hAnsi="Arial" w:cs="Arial"/>
          <w:szCs w:val="24"/>
        </w:rPr>
      </w:pPr>
      <w:r w:rsidRPr="00E916F7">
        <w:rPr>
          <w:rFonts w:ascii="Arial" w:eastAsiaTheme="minorHAnsi" w:hAnsi="Arial" w:cs="Arial"/>
          <w:szCs w:val="24"/>
        </w:rPr>
        <w:t>Información adicional requerida a los hornos de arco en corriente continua:</w:t>
      </w:r>
    </w:p>
    <w:p w14:paraId="175BCB02" w14:textId="77777777" w:rsidR="004B4F43" w:rsidRPr="0082281E" w:rsidRDefault="004B4F43" w:rsidP="0082281E">
      <w:pPr>
        <w:pStyle w:val="Listamultinivel"/>
        <w:numPr>
          <w:ilvl w:val="0"/>
          <w:numId w:val="17"/>
        </w:numPr>
        <w:rPr>
          <w:color w:val="auto"/>
        </w:rPr>
      </w:pPr>
      <w:r w:rsidRPr="0082281E">
        <w:rPr>
          <w:color w:val="auto"/>
        </w:rPr>
        <w:t>Tensión de alta (kV).</w:t>
      </w:r>
    </w:p>
    <w:p w14:paraId="3787BC5B" w14:textId="77777777" w:rsidR="004B4F43" w:rsidRPr="0082281E" w:rsidRDefault="004B4F43" w:rsidP="0082281E">
      <w:pPr>
        <w:pStyle w:val="Listamultinivel"/>
        <w:numPr>
          <w:ilvl w:val="0"/>
          <w:numId w:val="17"/>
        </w:numPr>
        <w:rPr>
          <w:color w:val="auto"/>
        </w:rPr>
      </w:pPr>
      <w:r w:rsidRPr="0082281E">
        <w:rPr>
          <w:color w:val="auto"/>
        </w:rPr>
        <w:t>Tensión de media (kV).</w:t>
      </w:r>
    </w:p>
    <w:p w14:paraId="6D51C479" w14:textId="77777777" w:rsidR="004B4F43" w:rsidRPr="0082281E" w:rsidRDefault="004B4F43" w:rsidP="0082281E">
      <w:pPr>
        <w:pStyle w:val="Listamultinivel"/>
        <w:numPr>
          <w:ilvl w:val="0"/>
          <w:numId w:val="17"/>
        </w:numPr>
        <w:rPr>
          <w:color w:val="auto"/>
        </w:rPr>
      </w:pPr>
      <w:r w:rsidRPr="0082281E">
        <w:rPr>
          <w:color w:val="auto"/>
        </w:rPr>
        <w:lastRenderedPageBreak/>
        <w:t>Tensión de baja (kV).</w:t>
      </w:r>
    </w:p>
    <w:p w14:paraId="74EB58DB" w14:textId="77777777" w:rsidR="004B4F43" w:rsidRPr="0082281E" w:rsidRDefault="004B4F43" w:rsidP="0082281E">
      <w:pPr>
        <w:pStyle w:val="Listamultinivel"/>
        <w:numPr>
          <w:ilvl w:val="0"/>
          <w:numId w:val="17"/>
        </w:numPr>
        <w:rPr>
          <w:color w:val="auto"/>
        </w:rPr>
      </w:pPr>
      <w:r w:rsidRPr="0082281E">
        <w:rPr>
          <w:color w:val="auto"/>
        </w:rPr>
        <w:t>Potencia de rectificación (MW).</w:t>
      </w:r>
    </w:p>
    <w:p w14:paraId="03BCAFFD" w14:textId="77777777" w:rsidR="004B4F43" w:rsidRPr="0082281E" w:rsidRDefault="004B4F43" w:rsidP="0082281E">
      <w:pPr>
        <w:pStyle w:val="Listamultinivel"/>
        <w:numPr>
          <w:ilvl w:val="0"/>
          <w:numId w:val="17"/>
        </w:numPr>
        <w:rPr>
          <w:color w:val="auto"/>
        </w:rPr>
      </w:pPr>
      <w:r w:rsidRPr="0082281E">
        <w:rPr>
          <w:color w:val="auto"/>
        </w:rPr>
        <w:t>Número de pulsos.</w:t>
      </w:r>
    </w:p>
    <w:p w14:paraId="78B83C12" w14:textId="77777777" w:rsidR="004B4F43" w:rsidRPr="0082281E" w:rsidRDefault="004B4F43" w:rsidP="0082281E">
      <w:pPr>
        <w:pStyle w:val="Listamultinivel"/>
        <w:numPr>
          <w:ilvl w:val="0"/>
          <w:numId w:val="17"/>
        </w:numPr>
        <w:rPr>
          <w:color w:val="auto"/>
        </w:rPr>
      </w:pPr>
      <w:r w:rsidRPr="0082281E">
        <w:rPr>
          <w:color w:val="auto"/>
        </w:rPr>
        <w:t>Compensación de reactiva: Tipo, potencia nominal (</w:t>
      </w:r>
      <w:proofErr w:type="spellStart"/>
      <w:r w:rsidRPr="0082281E">
        <w:rPr>
          <w:color w:val="auto"/>
        </w:rPr>
        <w:t>Mvar</w:t>
      </w:r>
      <w:proofErr w:type="spellEnd"/>
      <w:r w:rsidRPr="0082281E">
        <w:rPr>
          <w:color w:val="auto"/>
        </w:rPr>
        <w:t>) y embarrado de conexión.</w:t>
      </w:r>
    </w:p>
    <w:p w14:paraId="4EE58376" w14:textId="77777777" w:rsidR="004B4F43" w:rsidRPr="0082281E" w:rsidRDefault="004B4F43" w:rsidP="0082281E">
      <w:pPr>
        <w:pStyle w:val="Listamultinivel"/>
        <w:numPr>
          <w:ilvl w:val="0"/>
          <w:numId w:val="17"/>
        </w:numPr>
        <w:rPr>
          <w:color w:val="auto"/>
        </w:rPr>
      </w:pPr>
      <w:r w:rsidRPr="0082281E">
        <w:rPr>
          <w:color w:val="auto"/>
        </w:rPr>
        <w:t>Impedancia de cortocircuito y potencia de los transformadores MT-BT.</w:t>
      </w:r>
    </w:p>
    <w:p w14:paraId="55F128B2" w14:textId="77777777" w:rsidR="004B4F43" w:rsidRPr="0082281E" w:rsidRDefault="004B4F43" w:rsidP="0082281E">
      <w:pPr>
        <w:pStyle w:val="Listamultinivel"/>
        <w:numPr>
          <w:ilvl w:val="0"/>
          <w:numId w:val="17"/>
        </w:numPr>
        <w:rPr>
          <w:color w:val="auto"/>
        </w:rPr>
      </w:pPr>
      <w:r w:rsidRPr="0082281E">
        <w:rPr>
          <w:color w:val="auto"/>
        </w:rPr>
        <w:t>Impedancia de los cables de baja tensión, del electrodo y cualquiera otra adicional que pueda existir desde el punto de conexión a la red hasta el electrodo.</w:t>
      </w:r>
    </w:p>
    <w:p w14:paraId="1FB324E9" w14:textId="77777777" w:rsidR="004B4F43" w:rsidRPr="0082281E" w:rsidRDefault="004B4F43" w:rsidP="0082281E">
      <w:pPr>
        <w:pStyle w:val="Listamultinivel"/>
        <w:numPr>
          <w:ilvl w:val="0"/>
          <w:numId w:val="17"/>
        </w:numPr>
        <w:rPr>
          <w:color w:val="auto"/>
        </w:rPr>
      </w:pPr>
      <w:r w:rsidRPr="0082281E">
        <w:rPr>
          <w:color w:val="auto"/>
        </w:rPr>
        <w:t>Cos φ de la impedancia de los cables de baja tensión.</w:t>
      </w:r>
    </w:p>
    <w:p w14:paraId="369BB5DE" w14:textId="77777777" w:rsidR="004B4F43" w:rsidRPr="0082281E" w:rsidRDefault="004B4F43" w:rsidP="0082281E">
      <w:pPr>
        <w:pStyle w:val="Listamultinivel"/>
        <w:numPr>
          <w:ilvl w:val="0"/>
          <w:numId w:val="17"/>
        </w:numPr>
        <w:rPr>
          <w:color w:val="auto"/>
        </w:rPr>
      </w:pPr>
      <w:r w:rsidRPr="0082281E">
        <w:rPr>
          <w:color w:val="auto"/>
        </w:rPr>
        <w:t>Filtros de armónicos: Orden de armónico al que esta sintonizado cada filtro y potencia unitaria (</w:t>
      </w:r>
      <w:proofErr w:type="spellStart"/>
      <w:r w:rsidRPr="0082281E">
        <w:rPr>
          <w:color w:val="auto"/>
        </w:rPr>
        <w:t>Mvar</w:t>
      </w:r>
      <w:proofErr w:type="spellEnd"/>
      <w:r w:rsidRPr="0082281E">
        <w:rPr>
          <w:color w:val="auto"/>
        </w:rPr>
        <w:t>).</w:t>
      </w:r>
    </w:p>
    <w:p w14:paraId="0E9CDA78" w14:textId="77777777" w:rsidR="004B4F43" w:rsidRPr="00E916F7" w:rsidRDefault="004B4F43" w:rsidP="004B4F43">
      <w:pPr>
        <w:pStyle w:val="Bolo"/>
        <w:tabs>
          <w:tab w:val="clear" w:pos="198"/>
        </w:tabs>
        <w:spacing w:before="240" w:after="120"/>
        <w:ind w:left="0" w:firstLine="0"/>
        <w:rPr>
          <w:rFonts w:ascii="Arial" w:hAnsi="Arial" w:cs="Arial"/>
        </w:rPr>
      </w:pPr>
      <w:r w:rsidRPr="00E916F7">
        <w:rPr>
          <w:rFonts w:ascii="Arial" w:hAnsi="Arial" w:cs="Arial"/>
        </w:rPr>
        <w:t>Información adicional requerida a los trenes de alta velocidad (TAV) y cargas desequilibradas:</w:t>
      </w:r>
    </w:p>
    <w:p w14:paraId="3275F8BF" w14:textId="77777777" w:rsidR="004B4F43" w:rsidRPr="0082281E" w:rsidRDefault="004B4F43" w:rsidP="0082281E">
      <w:pPr>
        <w:pStyle w:val="Listamultinivel"/>
        <w:numPr>
          <w:ilvl w:val="0"/>
          <w:numId w:val="17"/>
        </w:numPr>
        <w:rPr>
          <w:color w:val="auto"/>
        </w:rPr>
      </w:pPr>
      <w:r w:rsidRPr="0082281E">
        <w:rPr>
          <w:color w:val="auto"/>
        </w:rPr>
        <w:t>Tensión nominal (kV).</w:t>
      </w:r>
    </w:p>
    <w:p w14:paraId="72D49857" w14:textId="77777777" w:rsidR="004B4F43" w:rsidRPr="0082281E" w:rsidRDefault="004B4F43" w:rsidP="0082281E">
      <w:pPr>
        <w:pStyle w:val="Listamultinivel"/>
        <w:numPr>
          <w:ilvl w:val="0"/>
          <w:numId w:val="17"/>
        </w:numPr>
        <w:rPr>
          <w:color w:val="auto"/>
        </w:rPr>
      </w:pPr>
      <w:r w:rsidRPr="0082281E">
        <w:rPr>
          <w:color w:val="auto"/>
        </w:rPr>
        <w:t>Potencia nominal (MVA) y fases entre las que carga.</w:t>
      </w:r>
    </w:p>
    <w:p w14:paraId="60E54374" w14:textId="77777777" w:rsidR="004B4F43" w:rsidRPr="0082281E" w:rsidRDefault="004B4F43" w:rsidP="0082281E">
      <w:pPr>
        <w:pStyle w:val="Listamultinivel"/>
        <w:numPr>
          <w:ilvl w:val="0"/>
          <w:numId w:val="17"/>
        </w:numPr>
        <w:rPr>
          <w:color w:val="auto"/>
        </w:rPr>
      </w:pPr>
      <w:r w:rsidRPr="0082281E">
        <w:rPr>
          <w:color w:val="auto"/>
        </w:rPr>
        <w:t>Características del equipo de compensación de desequilibrio, en caso de existir.</w:t>
      </w:r>
    </w:p>
    <w:p w14:paraId="5659B11A" w14:textId="77777777" w:rsidR="004B4F43" w:rsidRPr="00E916F7" w:rsidRDefault="004B4F43" w:rsidP="004B4F43">
      <w:pPr>
        <w:pStyle w:val="Bolo"/>
        <w:tabs>
          <w:tab w:val="clear" w:pos="198"/>
        </w:tabs>
        <w:spacing w:before="240" w:after="120"/>
        <w:ind w:left="0" w:firstLine="0"/>
        <w:rPr>
          <w:rFonts w:ascii="Arial" w:hAnsi="Arial" w:cs="Arial"/>
        </w:rPr>
      </w:pPr>
      <w:r w:rsidRPr="00E916F7">
        <w:rPr>
          <w:rFonts w:ascii="Arial" w:hAnsi="Arial" w:cs="Arial"/>
        </w:rPr>
        <w:t>Información adicional requerida a los siguientes elementos para el modelado de su comportamiento:</w:t>
      </w:r>
    </w:p>
    <w:p w14:paraId="49EC04DE" w14:textId="77777777" w:rsidR="004B4F43" w:rsidRPr="00E916F7" w:rsidRDefault="004B4F43" w:rsidP="004B4F43">
      <w:pPr>
        <w:pStyle w:val="Bolo"/>
        <w:numPr>
          <w:ilvl w:val="0"/>
          <w:numId w:val="19"/>
        </w:numPr>
        <w:spacing w:before="120" w:after="120"/>
        <w:rPr>
          <w:rFonts w:ascii="Arial" w:hAnsi="Arial" w:cs="Arial"/>
        </w:rPr>
      </w:pPr>
      <w:r w:rsidRPr="00E916F7">
        <w:rPr>
          <w:rFonts w:ascii="Arial" w:hAnsi="Arial" w:cs="Arial"/>
        </w:rPr>
        <w:t>Motores de inducción de más de 10 MW de potencia nominal pertenecientes a la instalación de consumo.</w:t>
      </w:r>
    </w:p>
    <w:p w14:paraId="7E838AFE" w14:textId="77777777" w:rsidR="004B4F43" w:rsidRPr="00E916F7" w:rsidRDefault="004B4F43" w:rsidP="004B4F43">
      <w:pPr>
        <w:pStyle w:val="Bolo"/>
        <w:numPr>
          <w:ilvl w:val="0"/>
          <w:numId w:val="19"/>
        </w:numPr>
        <w:spacing w:before="120" w:after="120"/>
        <w:rPr>
          <w:rFonts w:ascii="Arial" w:hAnsi="Arial" w:cs="Arial"/>
        </w:rPr>
      </w:pPr>
      <w:r w:rsidRPr="00E916F7">
        <w:rPr>
          <w:rFonts w:ascii="Arial" w:hAnsi="Arial" w:cs="Arial"/>
        </w:rPr>
        <w:t xml:space="preserve">Sistemas de compensación o regulación </w:t>
      </w:r>
      <w:proofErr w:type="gramStart"/>
      <w:r w:rsidRPr="00E916F7">
        <w:rPr>
          <w:rFonts w:ascii="Arial" w:hAnsi="Arial" w:cs="Arial"/>
        </w:rPr>
        <w:t>continua</w:t>
      </w:r>
      <w:proofErr w:type="gramEnd"/>
      <w:r w:rsidRPr="00E916F7">
        <w:rPr>
          <w:rFonts w:ascii="Arial" w:hAnsi="Arial" w:cs="Arial"/>
        </w:rPr>
        <w:t xml:space="preserve"> basados en electrónica de potencia (FACTS) o compensadores síncronos, de más de 10 </w:t>
      </w:r>
      <w:proofErr w:type="spellStart"/>
      <w:r w:rsidRPr="00E916F7">
        <w:rPr>
          <w:rFonts w:ascii="Arial" w:hAnsi="Arial" w:cs="Arial"/>
        </w:rPr>
        <w:t>Mvar</w:t>
      </w:r>
      <w:proofErr w:type="spellEnd"/>
      <w:r w:rsidRPr="00E916F7">
        <w:rPr>
          <w:rFonts w:ascii="Arial" w:hAnsi="Arial" w:cs="Arial"/>
        </w:rPr>
        <w:t xml:space="preserve"> de potencia instalada, pertenecientes a la instalación de consumo.</w:t>
      </w:r>
    </w:p>
    <w:p w14:paraId="17782404" w14:textId="77777777" w:rsidR="004B4F43" w:rsidRPr="00E916F7" w:rsidRDefault="004B4F43" w:rsidP="004B4F43">
      <w:pPr>
        <w:pStyle w:val="Bolo"/>
        <w:numPr>
          <w:ilvl w:val="0"/>
          <w:numId w:val="19"/>
        </w:numPr>
        <w:spacing w:before="120" w:after="120"/>
        <w:rPr>
          <w:rFonts w:ascii="Arial" w:hAnsi="Arial" w:cs="Arial"/>
        </w:rPr>
      </w:pPr>
      <w:r w:rsidRPr="00E916F7">
        <w:rPr>
          <w:rFonts w:ascii="Arial" w:hAnsi="Arial" w:cs="Arial"/>
        </w:rPr>
        <w:t>Cargas de comportamiento dinámico especial si el operador del sistema lo considera necesario.</w:t>
      </w:r>
    </w:p>
    <w:p w14:paraId="770A7D19" w14:textId="77777777" w:rsidR="004B4F43" w:rsidRPr="00E916F7" w:rsidRDefault="004B4F43" w:rsidP="004B4F43">
      <w:pPr>
        <w:pStyle w:val="Bolo"/>
        <w:tabs>
          <w:tab w:val="clear" w:pos="198"/>
        </w:tabs>
        <w:spacing w:before="120" w:after="120"/>
        <w:ind w:left="0" w:firstLine="0"/>
        <w:rPr>
          <w:rFonts w:ascii="Arial" w:hAnsi="Arial" w:cs="Arial"/>
        </w:rPr>
      </w:pPr>
      <w:r w:rsidRPr="00E916F7">
        <w:rPr>
          <w:rFonts w:ascii="Arial" w:hAnsi="Arial" w:cs="Arial"/>
        </w:rPr>
        <w:t>Se aportará, al menos, un modelo que debe describir su comportamiento dinámico desde el punto de vista del sistema eléctrico al que se conecta, ante cualquier perturbación. Esta información se aportará de la siguiente forma:</w:t>
      </w:r>
    </w:p>
    <w:p w14:paraId="686E2B81" w14:textId="77777777" w:rsidR="004B4F43" w:rsidRPr="0082281E" w:rsidRDefault="004B4F43" w:rsidP="0082281E">
      <w:pPr>
        <w:pStyle w:val="Listamultinivel"/>
        <w:numPr>
          <w:ilvl w:val="0"/>
          <w:numId w:val="17"/>
        </w:numPr>
        <w:rPr>
          <w:color w:val="auto"/>
        </w:rPr>
      </w:pPr>
      <w:r w:rsidRPr="0082281E">
        <w:rPr>
          <w:color w:val="auto"/>
        </w:rPr>
        <w:t>A través de un modelo incluido en la lista de modelos dinámicos admitidos por el operador del sistema, y que será proporcionada por el propio operador del sistema,</w:t>
      </w:r>
    </w:p>
    <w:p w14:paraId="6587E4C7" w14:textId="77777777" w:rsidR="004B4F43" w:rsidRPr="0082281E" w:rsidRDefault="004B4F43" w:rsidP="0082281E">
      <w:pPr>
        <w:pStyle w:val="Listamultinivel"/>
        <w:numPr>
          <w:ilvl w:val="0"/>
          <w:numId w:val="17"/>
        </w:numPr>
        <w:rPr>
          <w:color w:val="auto"/>
        </w:rPr>
      </w:pPr>
      <w:r w:rsidRPr="0082281E">
        <w:rPr>
          <w:color w:val="auto"/>
        </w:rPr>
        <w:t>O bien, a través de un modelo no incluido en la lista anterior siempre que cumpla con las características y condiciones expuestas en documento al efecto elaborado por el operador del sistema.</w:t>
      </w:r>
    </w:p>
    <w:p w14:paraId="29609C3B" w14:textId="77777777" w:rsidR="004B4F43" w:rsidRPr="00E916F7" w:rsidRDefault="004B4F43" w:rsidP="004B4F43">
      <w:pPr>
        <w:autoSpaceDE w:val="0"/>
        <w:autoSpaceDN w:val="0"/>
        <w:adjustRightInd w:val="0"/>
        <w:spacing w:before="120" w:after="120"/>
        <w:rPr>
          <w:color w:val="auto"/>
          <w:lang w:val="es-ES_tradnl"/>
        </w:rPr>
      </w:pPr>
      <w:r w:rsidRPr="00E916F7">
        <w:rPr>
          <w:color w:val="auto"/>
          <w:lang w:val="es-ES_tradnl"/>
        </w:rPr>
        <w:t>En ambos casos, deberá acompañarse de un informe de validación de la idoneidad del modelo para representar a este tipo de cargas, conforme a las condiciones expuestas en documento al efecto elaborado por el operador del sistema.</w:t>
      </w:r>
    </w:p>
    <w:p w14:paraId="7A565986" w14:textId="77777777" w:rsidR="004B4F43" w:rsidRPr="00E916F7" w:rsidRDefault="004B4F43" w:rsidP="004B4F43">
      <w:pPr>
        <w:pStyle w:val="Bolo"/>
        <w:tabs>
          <w:tab w:val="clear" w:pos="198"/>
        </w:tabs>
        <w:spacing w:before="240" w:after="120"/>
        <w:ind w:left="0" w:firstLine="0"/>
        <w:rPr>
          <w:rFonts w:ascii="Arial" w:hAnsi="Arial" w:cs="Arial"/>
        </w:rPr>
      </w:pPr>
      <w:r w:rsidRPr="00E916F7">
        <w:rPr>
          <w:rFonts w:ascii="Arial" w:hAnsi="Arial" w:cs="Arial"/>
        </w:rPr>
        <w:t>En el caso de compensador síncrono perteneciente a la instalación de consumo, independientemente de su potencia instalada, se aportará:</w:t>
      </w:r>
    </w:p>
    <w:p w14:paraId="5DB55E91" w14:textId="77777777" w:rsidR="004B4F43" w:rsidRPr="0082281E" w:rsidRDefault="004B4F43" w:rsidP="0082281E">
      <w:pPr>
        <w:pStyle w:val="Listamultinivel"/>
        <w:numPr>
          <w:ilvl w:val="0"/>
          <w:numId w:val="17"/>
        </w:numPr>
        <w:rPr>
          <w:color w:val="auto"/>
        </w:rPr>
      </w:pPr>
      <w:r w:rsidRPr="0082281E">
        <w:rPr>
          <w:color w:val="auto"/>
        </w:rPr>
        <w:t xml:space="preserve">Constante de inercia (H) del conjunto giratorio formado por el rotor y volante de inercia en su caso en </w:t>
      </w:r>
      <w:proofErr w:type="spellStart"/>
      <w:r w:rsidRPr="0082281E">
        <w:rPr>
          <w:color w:val="auto"/>
        </w:rPr>
        <w:t>p.u</w:t>
      </w:r>
      <w:proofErr w:type="spellEnd"/>
      <w:r w:rsidRPr="0082281E">
        <w:rPr>
          <w:color w:val="auto"/>
        </w:rPr>
        <w:t>. base máquina [s].</w:t>
      </w:r>
    </w:p>
    <w:p w14:paraId="11F9C84E" w14:textId="77777777" w:rsidR="004B4F43" w:rsidRPr="0082281E" w:rsidRDefault="004B4F43" w:rsidP="0082281E">
      <w:pPr>
        <w:pStyle w:val="Listamultinivel"/>
        <w:numPr>
          <w:ilvl w:val="0"/>
          <w:numId w:val="17"/>
        </w:numPr>
        <w:rPr>
          <w:color w:val="auto"/>
        </w:rPr>
      </w:pPr>
      <w:r w:rsidRPr="0082281E">
        <w:rPr>
          <w:color w:val="auto"/>
        </w:rPr>
        <w:t xml:space="preserve">Reactancia no saturada </w:t>
      </w:r>
      <w:proofErr w:type="spellStart"/>
      <w:r w:rsidRPr="0082281E">
        <w:rPr>
          <w:color w:val="auto"/>
        </w:rPr>
        <w:t>subtransitoria</w:t>
      </w:r>
      <w:proofErr w:type="spellEnd"/>
      <w:r w:rsidRPr="0082281E">
        <w:rPr>
          <w:color w:val="auto"/>
        </w:rPr>
        <w:t xml:space="preserve"> para eje directo en </w:t>
      </w:r>
      <w:proofErr w:type="spellStart"/>
      <w:r w:rsidRPr="0082281E">
        <w:rPr>
          <w:color w:val="auto"/>
        </w:rPr>
        <w:t>p.u</w:t>
      </w:r>
      <w:proofErr w:type="spellEnd"/>
      <w:r w:rsidRPr="0082281E">
        <w:rPr>
          <w:color w:val="auto"/>
        </w:rPr>
        <w:t>. base máquina (</w:t>
      </w:r>
      <w:proofErr w:type="spellStart"/>
      <w:r w:rsidRPr="0082281E">
        <w:rPr>
          <w:color w:val="auto"/>
        </w:rPr>
        <w:t>X’’d</w:t>
      </w:r>
      <w:proofErr w:type="spellEnd"/>
      <w:r w:rsidRPr="0082281E">
        <w:rPr>
          <w:color w:val="auto"/>
        </w:rPr>
        <w:t xml:space="preserve"> de acuerdo con la simbología de la norma UNE-EN 60034-4). </w:t>
      </w:r>
    </w:p>
    <w:p w14:paraId="368613D4" w14:textId="77777777" w:rsidR="004B4F43" w:rsidRPr="00E916F7" w:rsidRDefault="004B4F43" w:rsidP="004B4F43">
      <w:pPr>
        <w:pStyle w:val="Bolo"/>
        <w:tabs>
          <w:tab w:val="clear" w:pos="198"/>
        </w:tabs>
        <w:spacing w:before="240" w:after="120"/>
        <w:ind w:left="0" w:firstLine="0"/>
        <w:rPr>
          <w:rFonts w:ascii="Arial" w:hAnsi="Arial" w:cs="Arial"/>
        </w:rPr>
      </w:pPr>
      <w:r w:rsidRPr="00E916F7">
        <w:rPr>
          <w:rFonts w:ascii="Arial" w:hAnsi="Arial" w:cs="Arial"/>
        </w:rPr>
        <w:lastRenderedPageBreak/>
        <w:t>En el caso de que le sean de aplicación los requisitos técnicos del Reglamento (UE) 2016/1388, de 17 de agosto de 2016, y sólo en el caso de necesidad de otros estudios específicos como estabilidad de pequeña señal, transitorios electromagnéticos, interacción de controles u otros que fueran necesarios para garantizar la seguridad de suministro en el sistema, el operador del sistema podrá solicitar información técnica adicional a la requerida en el presente procedimiento. En función de la valoración del operador del sistema, estos estudios podrán llevarse a cabo de manera coordinada con el titular de la instalación.</w:t>
      </w:r>
    </w:p>
    <w:p w14:paraId="50B38E65" w14:textId="77777777" w:rsidR="004B4F43" w:rsidRPr="00E916F7" w:rsidRDefault="004B4F43" w:rsidP="004B4F43">
      <w:pPr>
        <w:spacing w:before="240" w:after="120"/>
        <w:rPr>
          <w:rFonts w:eastAsia="Times New Roman"/>
          <w:color w:val="auto"/>
          <w:szCs w:val="20"/>
          <w:lang w:val="es-ES_tradnl" w:eastAsia="es-ES"/>
        </w:rPr>
      </w:pPr>
      <w:r w:rsidRPr="00E916F7">
        <w:rPr>
          <w:rFonts w:eastAsia="Times New Roman"/>
          <w:color w:val="auto"/>
          <w:szCs w:val="20"/>
          <w:lang w:val="es-ES_tradnl" w:eastAsia="es-ES"/>
        </w:rPr>
        <w:t>En el caso de instalaciones de consumo conectadas a la red de transporte que dispongan de filtros de armónicos aportará la siguiente información:</w:t>
      </w:r>
    </w:p>
    <w:p w14:paraId="136AA57E" w14:textId="77777777" w:rsidR="004B4F43" w:rsidRPr="0082281E" w:rsidRDefault="004B4F43" w:rsidP="0082281E">
      <w:pPr>
        <w:pStyle w:val="Listamultinivel"/>
        <w:numPr>
          <w:ilvl w:val="0"/>
          <w:numId w:val="17"/>
        </w:numPr>
        <w:rPr>
          <w:color w:val="auto"/>
        </w:rPr>
      </w:pPr>
      <w:r w:rsidRPr="0082281E">
        <w:rPr>
          <w:color w:val="auto"/>
        </w:rPr>
        <w:t>Potencia total (</w:t>
      </w:r>
      <w:proofErr w:type="spellStart"/>
      <w:r w:rsidRPr="0082281E">
        <w:rPr>
          <w:color w:val="auto"/>
        </w:rPr>
        <w:t>Mvar</w:t>
      </w:r>
      <w:proofErr w:type="spellEnd"/>
      <w:r w:rsidRPr="0082281E">
        <w:rPr>
          <w:color w:val="auto"/>
        </w:rPr>
        <w:t>).</w:t>
      </w:r>
    </w:p>
    <w:p w14:paraId="7D5B7C5B" w14:textId="77777777" w:rsidR="004B4F43" w:rsidRPr="0082281E" w:rsidRDefault="004B4F43" w:rsidP="0082281E">
      <w:pPr>
        <w:pStyle w:val="Listamultinivel"/>
        <w:numPr>
          <w:ilvl w:val="0"/>
          <w:numId w:val="17"/>
        </w:numPr>
        <w:rPr>
          <w:color w:val="auto"/>
        </w:rPr>
      </w:pPr>
      <w:r w:rsidRPr="0082281E">
        <w:rPr>
          <w:color w:val="auto"/>
        </w:rPr>
        <w:t>Número de escalones.</w:t>
      </w:r>
    </w:p>
    <w:p w14:paraId="39BEA7FE" w14:textId="77777777" w:rsidR="004B4F43" w:rsidRPr="0082281E" w:rsidRDefault="004B4F43" w:rsidP="0082281E">
      <w:pPr>
        <w:pStyle w:val="Listamultinivel"/>
        <w:numPr>
          <w:ilvl w:val="0"/>
          <w:numId w:val="17"/>
        </w:numPr>
        <w:rPr>
          <w:color w:val="auto"/>
        </w:rPr>
      </w:pPr>
      <w:r w:rsidRPr="0082281E">
        <w:rPr>
          <w:color w:val="auto"/>
        </w:rPr>
        <w:t>Potencia por cada escalón (</w:t>
      </w:r>
      <w:proofErr w:type="spellStart"/>
      <w:r w:rsidRPr="0082281E">
        <w:rPr>
          <w:color w:val="auto"/>
        </w:rPr>
        <w:t>Mvar</w:t>
      </w:r>
      <w:proofErr w:type="spellEnd"/>
      <w:r w:rsidRPr="0082281E">
        <w:rPr>
          <w:color w:val="auto"/>
        </w:rPr>
        <w:t>).</w:t>
      </w:r>
    </w:p>
    <w:p w14:paraId="623F9BB4" w14:textId="77777777" w:rsidR="004B4F43" w:rsidRPr="0082281E" w:rsidRDefault="004B4F43" w:rsidP="0082281E">
      <w:pPr>
        <w:pStyle w:val="Listamultinivel"/>
        <w:numPr>
          <w:ilvl w:val="0"/>
          <w:numId w:val="17"/>
        </w:numPr>
        <w:rPr>
          <w:color w:val="auto"/>
        </w:rPr>
      </w:pPr>
      <w:r w:rsidRPr="0082281E">
        <w:rPr>
          <w:color w:val="auto"/>
        </w:rPr>
        <w:t>Tipo de control de los escalones en su caso (automático/manual).</w:t>
      </w:r>
    </w:p>
    <w:p w14:paraId="3D453FD4" w14:textId="77777777" w:rsidR="004B4F43" w:rsidRPr="0082281E" w:rsidRDefault="004B4F43" w:rsidP="0082281E">
      <w:pPr>
        <w:pStyle w:val="Listamultinivel"/>
        <w:numPr>
          <w:ilvl w:val="0"/>
          <w:numId w:val="17"/>
        </w:numPr>
        <w:rPr>
          <w:color w:val="auto"/>
        </w:rPr>
      </w:pPr>
      <w:r w:rsidRPr="0082281E">
        <w:rPr>
          <w:color w:val="auto"/>
        </w:rPr>
        <w:t>Tipo de interruptor o tecnología de conexión.</w:t>
      </w:r>
    </w:p>
    <w:p w14:paraId="24AE7006" w14:textId="77777777" w:rsidR="004B4F43" w:rsidRPr="0082281E" w:rsidRDefault="004B4F43" w:rsidP="0082281E">
      <w:pPr>
        <w:pStyle w:val="Listamultinivel"/>
        <w:numPr>
          <w:ilvl w:val="0"/>
          <w:numId w:val="17"/>
        </w:numPr>
        <w:rPr>
          <w:color w:val="auto"/>
        </w:rPr>
      </w:pPr>
      <w:r w:rsidRPr="0082281E">
        <w:rPr>
          <w:color w:val="auto"/>
        </w:rPr>
        <w:t>Tipo de filtro de armónicos.</w:t>
      </w:r>
    </w:p>
    <w:p w14:paraId="530C5F02" w14:textId="77777777" w:rsidR="004B4F43" w:rsidRPr="0082281E" w:rsidRDefault="004B4F43" w:rsidP="0082281E">
      <w:pPr>
        <w:pStyle w:val="Listamultinivel"/>
        <w:numPr>
          <w:ilvl w:val="0"/>
          <w:numId w:val="17"/>
        </w:numPr>
        <w:rPr>
          <w:color w:val="auto"/>
        </w:rPr>
      </w:pPr>
      <w:r w:rsidRPr="0082281E">
        <w:rPr>
          <w:color w:val="auto"/>
        </w:rPr>
        <w:t>Valor de resistencias, inductancias y capacitancias.</w:t>
      </w:r>
    </w:p>
    <w:p w14:paraId="1CA5BED9" w14:textId="77777777" w:rsidR="004B4F43" w:rsidRPr="00E916F7" w:rsidRDefault="004B4F43" w:rsidP="004B4F43">
      <w:pPr>
        <w:pStyle w:val="Anexonivel4"/>
        <w:rPr>
          <w:lang w:val="es-ES_tradnl" w:eastAsia="es-ES"/>
        </w:rPr>
      </w:pPr>
      <w:bookmarkStart w:id="193" w:name="_Toc107327058"/>
      <w:r w:rsidRPr="00E916F7">
        <w:rPr>
          <w:lang w:val="es-ES_tradnl" w:eastAsia="es-ES"/>
        </w:rPr>
        <w:t>Modelado del comportamiento dinámico de los elementos frontera con la red de transporte para la conexión de instalaciones de distribución</w:t>
      </w:r>
      <w:bookmarkEnd w:id="193"/>
    </w:p>
    <w:p w14:paraId="1D974C9F" w14:textId="77777777" w:rsidR="004B4F43" w:rsidRPr="00E916F7" w:rsidRDefault="004B4F43" w:rsidP="004B4F43">
      <w:pPr>
        <w:spacing w:before="120" w:after="120"/>
        <w:rPr>
          <w:rFonts w:eastAsia="Times New Roman"/>
          <w:color w:val="auto"/>
          <w:szCs w:val="20"/>
          <w:lang w:val="es-ES_tradnl" w:eastAsia="es-ES"/>
        </w:rPr>
      </w:pPr>
      <w:r w:rsidRPr="00E916F7">
        <w:rPr>
          <w:rFonts w:eastAsia="Times New Roman"/>
          <w:color w:val="auto"/>
          <w:szCs w:val="20"/>
          <w:lang w:val="es-ES_tradnl" w:eastAsia="es-ES"/>
        </w:rPr>
        <w:t>En el caso de la instalación de la red de distribución conectada a la red de transporte a las que sean de aplicación los requisitos técnicos del Reglamento (UE) 2016/1388, será necesario que el propietario de dicha red proporcione al operador del sistema, a nivel del punto de conexión a la red de transporte, la siguiente información para el adecuado modelado de la característica estática y dinámica de la red de distribución:</w:t>
      </w:r>
    </w:p>
    <w:p w14:paraId="506335AB" w14:textId="77777777" w:rsidR="004B4F43" w:rsidRPr="0082281E" w:rsidRDefault="004B4F43" w:rsidP="0082281E">
      <w:pPr>
        <w:pStyle w:val="Listamultinivel"/>
        <w:numPr>
          <w:ilvl w:val="0"/>
          <w:numId w:val="17"/>
        </w:numPr>
        <w:rPr>
          <w:color w:val="auto"/>
        </w:rPr>
      </w:pPr>
      <w:r w:rsidRPr="0082281E">
        <w:rPr>
          <w:color w:val="auto"/>
        </w:rPr>
        <w:t>Las fracciones de demanda de característica residencial, de servicios e industrial que caracteriza la demanda dentro de la red de distribución de influencia correspondiente a la instalación de distribución. Dicha información deberá ser actualizada cuando alguna de las componentes se vea modificada en más del 10% del valor total de la demanda y haya transcurrido al menos un año de la última actualización.</w:t>
      </w:r>
    </w:p>
    <w:p w14:paraId="090ECD06" w14:textId="77777777" w:rsidR="004B4F43" w:rsidRPr="0082281E" w:rsidRDefault="004B4F43" w:rsidP="0082281E">
      <w:pPr>
        <w:pStyle w:val="Listamultinivel"/>
        <w:numPr>
          <w:ilvl w:val="0"/>
          <w:numId w:val="17"/>
        </w:numPr>
        <w:rPr>
          <w:color w:val="auto"/>
        </w:rPr>
      </w:pPr>
      <w:r w:rsidRPr="0082281E">
        <w:rPr>
          <w:color w:val="auto"/>
        </w:rPr>
        <w:t xml:space="preserve">Las potencias instaladas de la generación de significatividad A y B distinguiendo por tipo y tecnologías síncrona, asíncrona, eólica doblemente alimentada, eólica de conversión total (‘full </w:t>
      </w:r>
      <w:proofErr w:type="spellStart"/>
      <w:r w:rsidRPr="0082281E">
        <w:rPr>
          <w:color w:val="auto"/>
        </w:rPr>
        <w:t>converter</w:t>
      </w:r>
      <w:proofErr w:type="spellEnd"/>
      <w:r w:rsidRPr="0082281E">
        <w:rPr>
          <w:color w:val="auto"/>
        </w:rPr>
        <w:t>’), fotovoltaicas u otras, dentro de la red de distribución de influencia correspondiente a la conexión con la red de transporte, discerniendo a su vez, entre las conectadas en la red de distribución y las conectadas en autoconsumo. Dicha información deberá ser actualizada cuando alguna de las componentes se vea modificada en más del 10% del valor total de la generación y haya transcurrido al menos un año de la última actualización.</w:t>
      </w:r>
    </w:p>
    <w:p w14:paraId="17DC01E0" w14:textId="77777777" w:rsidR="004B4F43" w:rsidRPr="0082281E" w:rsidRDefault="004B4F43" w:rsidP="0082281E">
      <w:pPr>
        <w:pStyle w:val="Listamultinivel"/>
        <w:numPr>
          <w:ilvl w:val="0"/>
          <w:numId w:val="17"/>
        </w:numPr>
        <w:rPr>
          <w:color w:val="auto"/>
        </w:rPr>
      </w:pPr>
      <w:r w:rsidRPr="0082281E">
        <w:rPr>
          <w:color w:val="auto"/>
        </w:rPr>
        <w:t>El operador del sistema podrá requerir registros de medidas de la potencia activa, potencia reactiva, tensión y frecuencia, con un periodo de muestreo menor de 50 ms a los efectos de comparar la respuesta del modelado con registros reales.</w:t>
      </w:r>
    </w:p>
    <w:p w14:paraId="6E40A5AB" w14:textId="77777777" w:rsidR="004B4F43" w:rsidRPr="00E916F7" w:rsidRDefault="004B4F43" w:rsidP="004B4F43">
      <w:pPr>
        <w:pStyle w:val="Anexonivel3"/>
      </w:pPr>
      <w:bookmarkStart w:id="194" w:name="_Toc107818151"/>
      <w:bookmarkStart w:id="195" w:name="_Toc107818237"/>
      <w:bookmarkStart w:id="196" w:name="_Toc105488021"/>
      <w:bookmarkStart w:id="197" w:name="_Toc105489996"/>
      <w:bookmarkStart w:id="198" w:name="_Toc107327059"/>
      <w:bookmarkStart w:id="199" w:name="_Toc121921787"/>
      <w:r w:rsidRPr="00E916F7">
        <w:t>Datos del transformador</w:t>
      </w:r>
      <w:bookmarkEnd w:id="194"/>
      <w:bookmarkEnd w:id="195"/>
      <w:bookmarkEnd w:id="199"/>
    </w:p>
    <w:p w14:paraId="41209346" w14:textId="77777777" w:rsidR="004B4F43" w:rsidRPr="0082281E" w:rsidRDefault="004B4F43" w:rsidP="0082281E">
      <w:pPr>
        <w:pStyle w:val="Listamultinivel"/>
        <w:numPr>
          <w:ilvl w:val="0"/>
          <w:numId w:val="17"/>
        </w:numPr>
        <w:rPr>
          <w:color w:val="auto"/>
        </w:rPr>
      </w:pPr>
      <w:r w:rsidRPr="0082281E">
        <w:rPr>
          <w:color w:val="auto"/>
        </w:rPr>
        <w:t>Transformador de conexión a la red.</w:t>
      </w:r>
    </w:p>
    <w:p w14:paraId="19BEAB8A" w14:textId="493BEF4B" w:rsidR="004B4F43" w:rsidRPr="0082281E" w:rsidRDefault="004B4F43" w:rsidP="0082281E">
      <w:pPr>
        <w:pStyle w:val="Listamultinivel"/>
        <w:numPr>
          <w:ilvl w:val="0"/>
          <w:numId w:val="17"/>
        </w:numPr>
        <w:rPr>
          <w:color w:val="auto"/>
        </w:rPr>
      </w:pPr>
      <w:r w:rsidRPr="0082281E">
        <w:rPr>
          <w:color w:val="auto"/>
        </w:rPr>
        <w:t>Tipo de transformador: Configuración (trifásico o banco), autotransformador/</w:t>
      </w:r>
      <w:r w:rsidR="00420E96">
        <w:rPr>
          <w:color w:val="auto"/>
        </w:rPr>
        <w:t xml:space="preserve"> </w:t>
      </w:r>
      <w:r w:rsidRPr="0082281E">
        <w:rPr>
          <w:color w:val="auto"/>
        </w:rPr>
        <w:t>transformador, circuito magnético (</w:t>
      </w:r>
      <w:proofErr w:type="spellStart"/>
      <w:r w:rsidRPr="0082281E">
        <w:rPr>
          <w:color w:val="auto"/>
        </w:rPr>
        <w:t>nº</w:t>
      </w:r>
      <w:proofErr w:type="spellEnd"/>
      <w:r w:rsidRPr="0082281E">
        <w:rPr>
          <w:color w:val="auto"/>
        </w:rPr>
        <w:t xml:space="preserve"> de columnas)</w:t>
      </w:r>
    </w:p>
    <w:p w14:paraId="42C78F12" w14:textId="77777777" w:rsidR="004B4F43" w:rsidRPr="0082281E" w:rsidRDefault="004B4F43" w:rsidP="0082281E">
      <w:pPr>
        <w:pStyle w:val="Listamultinivel"/>
        <w:numPr>
          <w:ilvl w:val="0"/>
          <w:numId w:val="17"/>
        </w:numPr>
        <w:rPr>
          <w:color w:val="auto"/>
        </w:rPr>
      </w:pPr>
      <w:r w:rsidRPr="0082281E">
        <w:rPr>
          <w:color w:val="auto"/>
        </w:rPr>
        <w:t xml:space="preserve">Potencia nominal de cada arrollamiento (MVA). </w:t>
      </w:r>
    </w:p>
    <w:p w14:paraId="7CC87961" w14:textId="77777777" w:rsidR="004B4F43" w:rsidRPr="0082281E" w:rsidRDefault="004B4F43" w:rsidP="0082281E">
      <w:pPr>
        <w:pStyle w:val="Listamultinivel"/>
        <w:numPr>
          <w:ilvl w:val="0"/>
          <w:numId w:val="17"/>
        </w:numPr>
        <w:rPr>
          <w:color w:val="auto"/>
        </w:rPr>
      </w:pPr>
      <w:r w:rsidRPr="0082281E">
        <w:rPr>
          <w:color w:val="auto"/>
        </w:rPr>
        <w:lastRenderedPageBreak/>
        <w:t>Tensión nominal de cada arrollamiento (kV).</w:t>
      </w:r>
    </w:p>
    <w:p w14:paraId="31E58842" w14:textId="77777777" w:rsidR="004B4F43" w:rsidRPr="0082281E" w:rsidRDefault="004B4F43" w:rsidP="0082281E">
      <w:pPr>
        <w:pStyle w:val="Listamultinivel"/>
        <w:numPr>
          <w:ilvl w:val="0"/>
          <w:numId w:val="17"/>
        </w:numPr>
        <w:rPr>
          <w:color w:val="auto"/>
        </w:rPr>
      </w:pPr>
      <w:r w:rsidRPr="0082281E">
        <w:rPr>
          <w:color w:val="auto"/>
        </w:rPr>
        <w:t xml:space="preserve">Grupo de conexión </w:t>
      </w:r>
    </w:p>
    <w:p w14:paraId="4DA915EE" w14:textId="77777777" w:rsidR="004B4F43" w:rsidRPr="0082281E" w:rsidRDefault="004B4F43" w:rsidP="0082281E">
      <w:pPr>
        <w:pStyle w:val="Listamultinivel"/>
        <w:numPr>
          <w:ilvl w:val="0"/>
          <w:numId w:val="17"/>
        </w:numPr>
        <w:rPr>
          <w:color w:val="auto"/>
        </w:rPr>
      </w:pPr>
      <w:r w:rsidRPr="0082281E">
        <w:rPr>
          <w:color w:val="auto"/>
        </w:rPr>
        <w:t>Régimen de puesta a tierra</w:t>
      </w:r>
    </w:p>
    <w:p w14:paraId="6ABB3003" w14:textId="77777777" w:rsidR="004B4F43" w:rsidRPr="0082281E" w:rsidRDefault="004B4F43" w:rsidP="0082281E">
      <w:pPr>
        <w:pStyle w:val="Listamultinivel"/>
        <w:numPr>
          <w:ilvl w:val="0"/>
          <w:numId w:val="17"/>
        </w:numPr>
        <w:rPr>
          <w:color w:val="auto"/>
        </w:rPr>
      </w:pPr>
      <w:r w:rsidRPr="0082281E">
        <w:rPr>
          <w:color w:val="auto"/>
        </w:rPr>
        <w:t>Pérdidas debidas a la carga entre cada pareja de arrollamientos (kW)</w:t>
      </w:r>
    </w:p>
    <w:p w14:paraId="2A2DDA27" w14:textId="77777777" w:rsidR="004B4F43" w:rsidRPr="0082281E" w:rsidRDefault="004B4F43" w:rsidP="0082281E">
      <w:pPr>
        <w:pStyle w:val="Listamultinivel"/>
        <w:numPr>
          <w:ilvl w:val="0"/>
          <w:numId w:val="17"/>
        </w:numPr>
        <w:rPr>
          <w:color w:val="auto"/>
        </w:rPr>
      </w:pPr>
      <w:r w:rsidRPr="0082281E">
        <w:rPr>
          <w:color w:val="auto"/>
        </w:rPr>
        <w:t>Tensión de cortocircuito entre cada pareja de arrollamientos (% en base máquina)</w:t>
      </w:r>
    </w:p>
    <w:p w14:paraId="3C16D5B2" w14:textId="77777777" w:rsidR="004B4F43" w:rsidRPr="0082281E" w:rsidRDefault="004B4F43" w:rsidP="0082281E">
      <w:pPr>
        <w:pStyle w:val="Listamultinivel"/>
        <w:numPr>
          <w:ilvl w:val="0"/>
          <w:numId w:val="17"/>
        </w:numPr>
        <w:rPr>
          <w:color w:val="auto"/>
        </w:rPr>
      </w:pPr>
      <w:r w:rsidRPr="0082281E">
        <w:rPr>
          <w:color w:val="auto"/>
        </w:rPr>
        <w:t>Impedancia homopolar entre cada pareja de arrollamientos (% en base máquina).</w:t>
      </w:r>
    </w:p>
    <w:p w14:paraId="5310EB19" w14:textId="77777777" w:rsidR="004B4F43" w:rsidRPr="0082281E" w:rsidRDefault="004B4F43" w:rsidP="0082281E">
      <w:pPr>
        <w:pStyle w:val="Listamultinivel"/>
        <w:numPr>
          <w:ilvl w:val="0"/>
          <w:numId w:val="17"/>
        </w:numPr>
        <w:rPr>
          <w:color w:val="auto"/>
        </w:rPr>
      </w:pPr>
      <w:r w:rsidRPr="0082281E">
        <w:rPr>
          <w:color w:val="auto"/>
        </w:rPr>
        <w:t xml:space="preserve">Tipo de regulación (carga/vacío) y lado en que regula (primario, secundario y/o terciario). </w:t>
      </w:r>
    </w:p>
    <w:p w14:paraId="4B180B54" w14:textId="77777777" w:rsidR="004B4F43" w:rsidRPr="0082281E" w:rsidRDefault="004B4F43" w:rsidP="0082281E">
      <w:pPr>
        <w:pStyle w:val="Listamultinivel"/>
        <w:numPr>
          <w:ilvl w:val="0"/>
          <w:numId w:val="17"/>
        </w:numPr>
        <w:rPr>
          <w:color w:val="auto"/>
        </w:rPr>
      </w:pPr>
      <w:r w:rsidRPr="0082281E">
        <w:rPr>
          <w:color w:val="auto"/>
        </w:rPr>
        <w:t xml:space="preserve">Número de tomas en cada arrollamiento y extensión de tomas (%). </w:t>
      </w:r>
    </w:p>
    <w:p w14:paraId="747768E8" w14:textId="77777777" w:rsidR="004B4F43" w:rsidRPr="0082281E" w:rsidRDefault="004B4F43" w:rsidP="0082281E">
      <w:pPr>
        <w:pStyle w:val="Listamultinivel"/>
        <w:numPr>
          <w:ilvl w:val="0"/>
          <w:numId w:val="17"/>
        </w:numPr>
        <w:rPr>
          <w:color w:val="auto"/>
        </w:rPr>
      </w:pPr>
      <w:r w:rsidRPr="0082281E">
        <w:rPr>
          <w:color w:val="auto"/>
        </w:rPr>
        <w:t xml:space="preserve">Número de la toma principal (correspondiente a la tensión nominal del transformador) </w:t>
      </w:r>
    </w:p>
    <w:p w14:paraId="240092DB" w14:textId="77777777" w:rsidR="004B4F43" w:rsidRPr="0082281E" w:rsidRDefault="004B4F43" w:rsidP="0082281E">
      <w:pPr>
        <w:pStyle w:val="Listamultinivel"/>
        <w:numPr>
          <w:ilvl w:val="0"/>
          <w:numId w:val="17"/>
        </w:numPr>
        <w:rPr>
          <w:color w:val="auto"/>
        </w:rPr>
      </w:pPr>
      <w:r w:rsidRPr="0082281E">
        <w:rPr>
          <w:color w:val="auto"/>
        </w:rPr>
        <w:t>Número de la toma máxima (la correspondiente a la máxima tensión del regulador).</w:t>
      </w:r>
    </w:p>
    <w:p w14:paraId="450E97BA" w14:textId="77777777" w:rsidR="004B4F43" w:rsidRPr="0082281E" w:rsidRDefault="004B4F43" w:rsidP="0082281E">
      <w:pPr>
        <w:pStyle w:val="Listamultinivel"/>
        <w:numPr>
          <w:ilvl w:val="0"/>
          <w:numId w:val="17"/>
        </w:numPr>
        <w:rPr>
          <w:color w:val="auto"/>
        </w:rPr>
      </w:pPr>
      <w:r w:rsidRPr="0082281E">
        <w:rPr>
          <w:color w:val="auto"/>
        </w:rPr>
        <w:t>Placa de características y/o protocolo de ensayos en vacío.</w:t>
      </w:r>
    </w:p>
    <w:p w14:paraId="5BDF8EF0" w14:textId="77777777" w:rsidR="004B4F43" w:rsidRPr="00E916F7" w:rsidRDefault="004B4F43" w:rsidP="004B4F43">
      <w:pPr>
        <w:pStyle w:val="Anexonivel3"/>
      </w:pPr>
      <w:bookmarkStart w:id="200" w:name="_Toc107818152"/>
      <w:bookmarkStart w:id="201" w:name="_Toc107818238"/>
      <w:bookmarkStart w:id="202" w:name="_Toc121921788"/>
      <w:r w:rsidRPr="00E916F7">
        <w:t>Datos de la línea o cable</w:t>
      </w:r>
      <w:bookmarkEnd w:id="196"/>
      <w:bookmarkEnd w:id="197"/>
      <w:bookmarkEnd w:id="198"/>
      <w:bookmarkEnd w:id="200"/>
      <w:bookmarkEnd w:id="201"/>
      <w:bookmarkEnd w:id="202"/>
    </w:p>
    <w:p w14:paraId="2A7B7B42" w14:textId="77777777" w:rsidR="004B4F43" w:rsidRPr="0082281E" w:rsidRDefault="004B4F43" w:rsidP="0082281E">
      <w:pPr>
        <w:pStyle w:val="Listamultinivel"/>
        <w:numPr>
          <w:ilvl w:val="0"/>
          <w:numId w:val="17"/>
        </w:numPr>
        <w:rPr>
          <w:color w:val="auto"/>
        </w:rPr>
      </w:pPr>
      <w:r w:rsidRPr="0082281E">
        <w:rPr>
          <w:color w:val="auto"/>
        </w:rPr>
        <w:t>Número de circuitos y longitud en km.</w:t>
      </w:r>
    </w:p>
    <w:p w14:paraId="5E34664C" w14:textId="77777777" w:rsidR="004B4F43" w:rsidRPr="0082281E" w:rsidRDefault="004B4F43" w:rsidP="0082281E">
      <w:pPr>
        <w:pStyle w:val="Listamultinivel"/>
        <w:numPr>
          <w:ilvl w:val="0"/>
          <w:numId w:val="17"/>
        </w:numPr>
        <w:rPr>
          <w:color w:val="auto"/>
        </w:rPr>
      </w:pPr>
      <w:r w:rsidRPr="0082281E">
        <w:rPr>
          <w:color w:val="auto"/>
        </w:rPr>
        <w:t>Tensión nominal de funcionamiento.</w:t>
      </w:r>
    </w:p>
    <w:p w14:paraId="1B454ADA" w14:textId="77777777" w:rsidR="004B4F43" w:rsidRPr="0082281E" w:rsidRDefault="004B4F43" w:rsidP="0082281E">
      <w:pPr>
        <w:pStyle w:val="Listamultinivel"/>
        <w:numPr>
          <w:ilvl w:val="0"/>
          <w:numId w:val="17"/>
        </w:numPr>
        <w:rPr>
          <w:color w:val="auto"/>
        </w:rPr>
      </w:pPr>
      <w:r w:rsidRPr="0082281E">
        <w:rPr>
          <w:color w:val="auto"/>
        </w:rPr>
        <w:t>Resistencia de secuencia directa (Ω).</w:t>
      </w:r>
    </w:p>
    <w:p w14:paraId="4C554D7C" w14:textId="77777777" w:rsidR="004B4F43" w:rsidRPr="0082281E" w:rsidRDefault="004B4F43" w:rsidP="0082281E">
      <w:pPr>
        <w:pStyle w:val="Listamultinivel"/>
        <w:numPr>
          <w:ilvl w:val="0"/>
          <w:numId w:val="17"/>
        </w:numPr>
        <w:rPr>
          <w:color w:val="auto"/>
        </w:rPr>
      </w:pPr>
      <w:r w:rsidRPr="0082281E">
        <w:rPr>
          <w:color w:val="auto"/>
        </w:rPr>
        <w:t>Reactancia de secuencia directa (Ω).</w:t>
      </w:r>
    </w:p>
    <w:p w14:paraId="7F8A620A" w14:textId="77777777" w:rsidR="004B4F43" w:rsidRPr="0082281E" w:rsidRDefault="004B4F43" w:rsidP="0082281E">
      <w:pPr>
        <w:pStyle w:val="Listamultinivel"/>
        <w:numPr>
          <w:ilvl w:val="0"/>
          <w:numId w:val="17"/>
        </w:numPr>
        <w:rPr>
          <w:color w:val="auto"/>
        </w:rPr>
      </w:pPr>
      <w:r w:rsidRPr="0082281E">
        <w:rPr>
          <w:color w:val="auto"/>
        </w:rPr>
        <w:t>Susceptancia de secuencia directa (</w:t>
      </w:r>
      <w:proofErr w:type="spellStart"/>
      <w:r w:rsidRPr="0082281E">
        <w:rPr>
          <w:color w:val="auto"/>
        </w:rPr>
        <w:t>μS</w:t>
      </w:r>
      <w:proofErr w:type="spellEnd"/>
      <w:r w:rsidRPr="0082281E">
        <w:rPr>
          <w:color w:val="auto"/>
        </w:rPr>
        <w:t>).</w:t>
      </w:r>
    </w:p>
    <w:p w14:paraId="7AE00B39" w14:textId="77777777" w:rsidR="004B4F43" w:rsidRPr="0082281E" w:rsidRDefault="004B4F43" w:rsidP="0082281E">
      <w:pPr>
        <w:pStyle w:val="Listamultinivel"/>
        <w:numPr>
          <w:ilvl w:val="0"/>
          <w:numId w:val="17"/>
        </w:numPr>
        <w:rPr>
          <w:color w:val="auto"/>
        </w:rPr>
      </w:pPr>
      <w:r w:rsidRPr="0082281E">
        <w:rPr>
          <w:color w:val="auto"/>
        </w:rPr>
        <w:t>Resistencia de secuencia homopolar (Ω).</w:t>
      </w:r>
    </w:p>
    <w:p w14:paraId="001B71A3" w14:textId="77777777" w:rsidR="004B4F43" w:rsidRPr="0082281E" w:rsidRDefault="004B4F43" w:rsidP="0082281E">
      <w:pPr>
        <w:pStyle w:val="Listamultinivel"/>
        <w:numPr>
          <w:ilvl w:val="0"/>
          <w:numId w:val="17"/>
        </w:numPr>
        <w:rPr>
          <w:color w:val="auto"/>
        </w:rPr>
      </w:pPr>
      <w:r w:rsidRPr="0082281E">
        <w:rPr>
          <w:color w:val="auto"/>
        </w:rPr>
        <w:t>Reactancia de secuencia homopolar (Ω).</w:t>
      </w:r>
    </w:p>
    <w:p w14:paraId="37E32B4B" w14:textId="77777777" w:rsidR="004B4F43" w:rsidRPr="0082281E" w:rsidRDefault="004B4F43" w:rsidP="0082281E">
      <w:pPr>
        <w:pStyle w:val="Listamultinivel"/>
        <w:numPr>
          <w:ilvl w:val="0"/>
          <w:numId w:val="17"/>
        </w:numPr>
        <w:rPr>
          <w:color w:val="auto"/>
        </w:rPr>
      </w:pPr>
      <w:r w:rsidRPr="0082281E">
        <w:rPr>
          <w:color w:val="auto"/>
        </w:rPr>
        <w:t>Susceptancia de secuencia homopolar (</w:t>
      </w:r>
      <w:proofErr w:type="spellStart"/>
      <w:r w:rsidRPr="0082281E">
        <w:rPr>
          <w:color w:val="auto"/>
        </w:rPr>
        <w:t>μS</w:t>
      </w:r>
      <w:proofErr w:type="spellEnd"/>
      <w:r w:rsidRPr="0082281E">
        <w:rPr>
          <w:color w:val="auto"/>
        </w:rPr>
        <w:t>).</w:t>
      </w:r>
    </w:p>
    <w:p w14:paraId="2100B51D" w14:textId="77777777" w:rsidR="004B4F43" w:rsidRPr="0082281E" w:rsidRDefault="004B4F43" w:rsidP="0082281E">
      <w:pPr>
        <w:pStyle w:val="Listamultinivel"/>
        <w:numPr>
          <w:ilvl w:val="0"/>
          <w:numId w:val="17"/>
        </w:numPr>
        <w:rPr>
          <w:color w:val="auto"/>
        </w:rPr>
      </w:pPr>
      <w:r w:rsidRPr="0082281E">
        <w:rPr>
          <w:color w:val="auto"/>
        </w:rPr>
        <w:t>Capacidad nominal de transporte (MVA) (invierno y verano)</w:t>
      </w:r>
    </w:p>
    <w:p w14:paraId="3330EBBC" w14:textId="77777777" w:rsidR="004B4F43" w:rsidRPr="0082281E" w:rsidRDefault="004B4F43" w:rsidP="0082281E">
      <w:pPr>
        <w:pStyle w:val="Listamultinivel"/>
        <w:numPr>
          <w:ilvl w:val="0"/>
          <w:numId w:val="17"/>
        </w:numPr>
        <w:rPr>
          <w:color w:val="auto"/>
        </w:rPr>
      </w:pPr>
      <w:r w:rsidRPr="0082281E">
        <w:rPr>
          <w:color w:val="auto"/>
        </w:rPr>
        <w:t>Datos adicionales en el caso de línea aérea acoplada magnéticamente con otra línea:</w:t>
      </w:r>
    </w:p>
    <w:p w14:paraId="76D048BC"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Resistencia mutua homopolar (Ω)</w:t>
      </w:r>
    </w:p>
    <w:p w14:paraId="2F83526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Reactancia mutua homopolar (Ω)</w:t>
      </w:r>
    </w:p>
    <w:p w14:paraId="5BFD07DE" w14:textId="77777777" w:rsidR="004B4F43" w:rsidRPr="00E916F7" w:rsidRDefault="004B4F43" w:rsidP="004B4F43">
      <w:pPr>
        <w:spacing w:before="120" w:after="120"/>
        <w:rPr>
          <w:rFonts w:eastAsia="Times New Roman" w:cs="Times New Roman"/>
          <w:color w:val="auto"/>
          <w:szCs w:val="20"/>
          <w:lang w:val="es-ES_tradnl" w:eastAsia="es-ES"/>
        </w:rPr>
      </w:pPr>
      <w:r w:rsidRPr="00E916F7">
        <w:rPr>
          <w:rFonts w:eastAsia="Times New Roman" w:cs="Times New Roman"/>
          <w:color w:val="auto"/>
          <w:szCs w:val="20"/>
          <w:lang w:val="es-ES_tradnl" w:eastAsia="es-ES"/>
        </w:rPr>
        <w:t>En el caso de que la línea o cable de evacuación fuese en corriente continua, el OS podrá solicitar al titular de la instalación información técnica adicional para la realización de estudios en el sistema eléctrico.</w:t>
      </w:r>
    </w:p>
    <w:p w14:paraId="1523B04F" w14:textId="77777777" w:rsidR="004B4F43" w:rsidRPr="00E916F7" w:rsidRDefault="004B4F43" w:rsidP="004B4F43">
      <w:pPr>
        <w:pStyle w:val="Anexonivel3"/>
      </w:pPr>
      <w:bookmarkStart w:id="203" w:name="_Toc105488022"/>
      <w:bookmarkStart w:id="204" w:name="_Toc105489997"/>
      <w:bookmarkStart w:id="205" w:name="_Toc107327060"/>
      <w:bookmarkStart w:id="206" w:name="_Toc107818153"/>
      <w:bookmarkStart w:id="207" w:name="_Toc107818239"/>
      <w:bookmarkStart w:id="208" w:name="_Toc121921789"/>
      <w:r w:rsidRPr="00E916F7">
        <w:t>Datos de las protecciones</w:t>
      </w:r>
      <w:bookmarkEnd w:id="203"/>
      <w:bookmarkEnd w:id="204"/>
      <w:bookmarkEnd w:id="205"/>
      <w:bookmarkEnd w:id="206"/>
      <w:bookmarkEnd w:id="207"/>
      <w:bookmarkEnd w:id="208"/>
    </w:p>
    <w:p w14:paraId="152F8651" w14:textId="77777777" w:rsidR="004B4F43" w:rsidRPr="0082281E" w:rsidRDefault="004B4F43" w:rsidP="0082281E">
      <w:pPr>
        <w:pStyle w:val="Listamultinivel"/>
        <w:numPr>
          <w:ilvl w:val="0"/>
          <w:numId w:val="17"/>
        </w:numPr>
        <w:rPr>
          <w:color w:val="auto"/>
        </w:rPr>
      </w:pPr>
      <w:r w:rsidRPr="0082281E">
        <w:rPr>
          <w:color w:val="auto"/>
        </w:rPr>
        <w:t>Cumplimiento de los Criterios Generales de Protección (recogidos en el procedimiento de operación por el que se establecen los Criterios Generales de Protección) ante perturbaciones internas.</w:t>
      </w:r>
    </w:p>
    <w:p w14:paraId="5B408D11" w14:textId="77777777" w:rsidR="004B4F43" w:rsidRPr="0082281E" w:rsidRDefault="004B4F43" w:rsidP="0082281E">
      <w:pPr>
        <w:pStyle w:val="Listamultinivel"/>
        <w:numPr>
          <w:ilvl w:val="0"/>
          <w:numId w:val="17"/>
        </w:numPr>
        <w:rPr>
          <w:color w:val="auto"/>
        </w:rPr>
      </w:pPr>
      <w:r w:rsidRPr="0082281E">
        <w:rPr>
          <w:color w:val="auto"/>
        </w:rPr>
        <w:t xml:space="preserve">Esquema unifilar de protección de la instalación hasta el punto de conexión a la red, tramo red – transformador de consumo y ajustes de </w:t>
      </w:r>
      <w:proofErr w:type="gramStart"/>
      <w:r w:rsidRPr="0082281E">
        <w:rPr>
          <w:color w:val="auto"/>
        </w:rPr>
        <w:t>las mismas</w:t>
      </w:r>
      <w:proofErr w:type="gramEnd"/>
      <w:r w:rsidRPr="0082281E">
        <w:rPr>
          <w:color w:val="auto"/>
        </w:rPr>
        <w:t>.</w:t>
      </w:r>
    </w:p>
    <w:p w14:paraId="5670B57E" w14:textId="77777777" w:rsidR="004B4F43" w:rsidRPr="0082281E" w:rsidRDefault="004B4F43" w:rsidP="0082281E">
      <w:pPr>
        <w:pStyle w:val="Listamultinivel"/>
        <w:numPr>
          <w:ilvl w:val="0"/>
          <w:numId w:val="17"/>
        </w:numPr>
        <w:rPr>
          <w:color w:val="auto"/>
        </w:rPr>
      </w:pPr>
      <w:r w:rsidRPr="0082281E">
        <w:rPr>
          <w:color w:val="auto"/>
        </w:rPr>
        <w:t>Protección de apoyo ante cortocircuitos en la red: Indicar tipo(s) de relé(s), criterios y valores de ajuste.</w:t>
      </w:r>
    </w:p>
    <w:p w14:paraId="3CEF8754" w14:textId="77777777" w:rsidR="004B4F43" w:rsidRPr="0082281E" w:rsidRDefault="004B4F43" w:rsidP="0082281E">
      <w:pPr>
        <w:pStyle w:val="Listamultinivel"/>
        <w:numPr>
          <w:ilvl w:val="0"/>
          <w:numId w:val="17"/>
        </w:numPr>
        <w:rPr>
          <w:color w:val="auto"/>
        </w:rPr>
      </w:pPr>
      <w:r w:rsidRPr="0082281E">
        <w:rPr>
          <w:color w:val="auto"/>
        </w:rPr>
        <w:t>Estudio de ajustes de protecciones.</w:t>
      </w:r>
    </w:p>
    <w:p w14:paraId="4C277237" w14:textId="77777777" w:rsidR="004B4F43" w:rsidRPr="0082281E" w:rsidRDefault="004B4F43" w:rsidP="0082281E">
      <w:pPr>
        <w:pStyle w:val="Listamultinivel"/>
        <w:numPr>
          <w:ilvl w:val="0"/>
          <w:numId w:val="17"/>
        </w:numPr>
        <w:rPr>
          <w:color w:val="auto"/>
        </w:rPr>
      </w:pPr>
      <w:r w:rsidRPr="0082281E">
        <w:rPr>
          <w:color w:val="auto"/>
        </w:rPr>
        <w:t>Dispositivos automáticos de reposición: Indicar si existen y describir su comportamiento, en su caso.</w:t>
      </w:r>
    </w:p>
    <w:p w14:paraId="093D1FAA" w14:textId="77777777" w:rsidR="004B4F43" w:rsidRPr="00E916F7" w:rsidRDefault="004B4F43" w:rsidP="004B4F43">
      <w:pPr>
        <w:pStyle w:val="Anexonivel2"/>
      </w:pPr>
      <w:bookmarkStart w:id="209" w:name="_Toc107818154"/>
      <w:bookmarkStart w:id="210" w:name="_Toc107818240"/>
      <w:bookmarkStart w:id="211" w:name="_Toc121921790"/>
      <w:r w:rsidRPr="00E916F7">
        <w:lastRenderedPageBreak/>
        <w:t>Datos de las instalaciones de demanda conectadas a la red de distribución</w:t>
      </w:r>
      <w:bookmarkEnd w:id="209"/>
      <w:bookmarkEnd w:id="210"/>
      <w:bookmarkEnd w:id="211"/>
    </w:p>
    <w:p w14:paraId="08F483A5" w14:textId="77777777" w:rsidR="004B4F43" w:rsidRPr="00E916F7" w:rsidRDefault="004B4F43" w:rsidP="004B4F43">
      <w:pPr>
        <w:pStyle w:val="Bolo"/>
        <w:tabs>
          <w:tab w:val="clear" w:pos="198"/>
        </w:tabs>
        <w:spacing w:before="120" w:after="120"/>
        <w:ind w:left="0" w:firstLine="0"/>
        <w:rPr>
          <w:rFonts w:ascii="Arial" w:hAnsi="Arial" w:cs="Arial"/>
        </w:rPr>
      </w:pPr>
      <w:r w:rsidRPr="00E916F7">
        <w:rPr>
          <w:rFonts w:ascii="Arial" w:hAnsi="Arial" w:cs="Arial"/>
        </w:rPr>
        <w:t xml:space="preserve">Este apartado </w:t>
      </w:r>
      <w:proofErr w:type="gramStart"/>
      <w:r w:rsidRPr="00E916F7">
        <w:rPr>
          <w:rFonts w:ascii="Arial" w:hAnsi="Arial" w:cs="Arial"/>
        </w:rPr>
        <w:t>es de aplicación</w:t>
      </w:r>
      <w:proofErr w:type="gramEnd"/>
      <w:r w:rsidRPr="00E916F7">
        <w:rPr>
          <w:rFonts w:ascii="Arial" w:hAnsi="Arial" w:cs="Arial"/>
        </w:rPr>
        <w:t xml:space="preserve"> a aquellas instalaciones de demanda que se encuentren dentro del ámbito de aplicación del presente procedimiento de operación.</w:t>
      </w:r>
    </w:p>
    <w:p w14:paraId="276AFDFA" w14:textId="77777777" w:rsidR="004B4F43" w:rsidRPr="0082281E" w:rsidRDefault="004B4F43" w:rsidP="0082281E">
      <w:pPr>
        <w:pStyle w:val="Listamultinivel"/>
        <w:numPr>
          <w:ilvl w:val="0"/>
          <w:numId w:val="17"/>
        </w:numPr>
        <w:rPr>
          <w:color w:val="auto"/>
        </w:rPr>
      </w:pPr>
      <w:r w:rsidRPr="0082281E">
        <w:rPr>
          <w:color w:val="auto"/>
        </w:rPr>
        <w:t>Denominación de la instalación.</w:t>
      </w:r>
    </w:p>
    <w:p w14:paraId="4E9E19AA" w14:textId="77777777" w:rsidR="004B4F43" w:rsidRPr="0082281E" w:rsidRDefault="004B4F43" w:rsidP="0082281E">
      <w:pPr>
        <w:pStyle w:val="Listamultinivel"/>
        <w:numPr>
          <w:ilvl w:val="0"/>
          <w:numId w:val="17"/>
        </w:numPr>
        <w:rPr>
          <w:color w:val="auto"/>
        </w:rPr>
      </w:pPr>
      <w:r w:rsidRPr="0082281E">
        <w:rPr>
          <w:color w:val="auto"/>
        </w:rPr>
        <w:t>Código Universal de punto de suministro (CUPS), cuando aplique.</w:t>
      </w:r>
    </w:p>
    <w:p w14:paraId="224B714A" w14:textId="77777777" w:rsidR="004B4F43" w:rsidRPr="0082281E" w:rsidRDefault="004B4F43" w:rsidP="0082281E">
      <w:pPr>
        <w:pStyle w:val="Listamultinivel"/>
        <w:numPr>
          <w:ilvl w:val="0"/>
          <w:numId w:val="17"/>
        </w:numPr>
        <w:rPr>
          <w:color w:val="auto"/>
        </w:rPr>
      </w:pPr>
      <w:r w:rsidRPr="0082281E">
        <w:rPr>
          <w:color w:val="auto"/>
        </w:rPr>
        <w:t>Tipo de carga (servicios auxiliares, consumidor)</w:t>
      </w:r>
    </w:p>
    <w:p w14:paraId="4345F841" w14:textId="77777777" w:rsidR="004B4F43" w:rsidRPr="0082281E" w:rsidRDefault="004B4F43" w:rsidP="0082281E">
      <w:pPr>
        <w:pStyle w:val="Listamultinivel"/>
        <w:numPr>
          <w:ilvl w:val="0"/>
          <w:numId w:val="17"/>
        </w:numPr>
        <w:rPr>
          <w:color w:val="auto"/>
        </w:rPr>
      </w:pPr>
      <w:r w:rsidRPr="0082281E">
        <w:rPr>
          <w:color w:val="auto"/>
        </w:rPr>
        <w:t>Propietario.</w:t>
      </w:r>
    </w:p>
    <w:p w14:paraId="6E519D51" w14:textId="77777777" w:rsidR="004B4F43" w:rsidRPr="0082281E" w:rsidRDefault="004B4F43" w:rsidP="0082281E">
      <w:pPr>
        <w:pStyle w:val="Listamultinivel"/>
        <w:numPr>
          <w:ilvl w:val="0"/>
          <w:numId w:val="17"/>
        </w:numPr>
        <w:rPr>
          <w:color w:val="auto"/>
        </w:rPr>
      </w:pPr>
      <w:r w:rsidRPr="0082281E">
        <w:rPr>
          <w:color w:val="auto"/>
        </w:rPr>
        <w:t>Dirección de la instalación.</w:t>
      </w:r>
    </w:p>
    <w:p w14:paraId="4C0D261C"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2F7BD96A" w14:textId="77777777" w:rsidR="004B4F43" w:rsidRPr="0082281E" w:rsidRDefault="004B4F43" w:rsidP="0082281E">
      <w:pPr>
        <w:pStyle w:val="Listamultinivel"/>
        <w:numPr>
          <w:ilvl w:val="0"/>
          <w:numId w:val="17"/>
        </w:numPr>
        <w:rPr>
          <w:color w:val="auto"/>
        </w:rPr>
      </w:pPr>
      <w:r w:rsidRPr="0082281E">
        <w:rPr>
          <w:color w:val="auto"/>
        </w:rPr>
        <w:t>Subestación y parque de conexión a la red (Nombre, kV).</w:t>
      </w:r>
    </w:p>
    <w:p w14:paraId="3D5077CC" w14:textId="77777777" w:rsidR="004B4F43" w:rsidRPr="0082281E" w:rsidRDefault="004B4F43" w:rsidP="0082281E">
      <w:pPr>
        <w:pStyle w:val="Listamultinivel"/>
        <w:numPr>
          <w:ilvl w:val="0"/>
          <w:numId w:val="17"/>
        </w:numPr>
        <w:rPr>
          <w:color w:val="auto"/>
        </w:rPr>
      </w:pPr>
      <w:r w:rsidRPr="0082281E">
        <w:rPr>
          <w:color w:val="auto"/>
        </w:rPr>
        <w:t>Transformador de conexión a la red.</w:t>
      </w:r>
    </w:p>
    <w:p w14:paraId="5310A11A" w14:textId="17B5D49B" w:rsidR="004B4F43" w:rsidRPr="0082281E" w:rsidRDefault="004B4F43" w:rsidP="0082281E">
      <w:pPr>
        <w:pStyle w:val="Listamultinivel"/>
        <w:numPr>
          <w:ilvl w:val="0"/>
          <w:numId w:val="17"/>
        </w:numPr>
        <w:rPr>
          <w:color w:val="auto"/>
        </w:rPr>
      </w:pPr>
      <w:r w:rsidRPr="0082281E">
        <w:rPr>
          <w:color w:val="auto"/>
        </w:rPr>
        <w:t>Tipo de transformador: Configuración (trifásico o banco), autotransformador/</w:t>
      </w:r>
      <w:r w:rsidR="0049270C" w:rsidRPr="0082281E">
        <w:rPr>
          <w:color w:val="auto"/>
        </w:rPr>
        <w:t xml:space="preserve"> </w:t>
      </w:r>
      <w:r w:rsidRPr="0082281E">
        <w:rPr>
          <w:color w:val="auto"/>
        </w:rPr>
        <w:t>transformador, circuito magnético (</w:t>
      </w:r>
      <w:proofErr w:type="spellStart"/>
      <w:r w:rsidRPr="0082281E">
        <w:rPr>
          <w:color w:val="auto"/>
        </w:rPr>
        <w:t>nº</w:t>
      </w:r>
      <w:proofErr w:type="spellEnd"/>
      <w:r w:rsidRPr="0082281E">
        <w:rPr>
          <w:color w:val="auto"/>
        </w:rPr>
        <w:t xml:space="preserve"> de columnas)</w:t>
      </w:r>
    </w:p>
    <w:p w14:paraId="40015409" w14:textId="77777777" w:rsidR="004B4F43" w:rsidRPr="0082281E" w:rsidRDefault="004B4F43" w:rsidP="0082281E">
      <w:pPr>
        <w:pStyle w:val="Listamultinivel"/>
        <w:numPr>
          <w:ilvl w:val="0"/>
          <w:numId w:val="17"/>
        </w:numPr>
        <w:rPr>
          <w:color w:val="auto"/>
        </w:rPr>
      </w:pPr>
      <w:r w:rsidRPr="0082281E">
        <w:rPr>
          <w:color w:val="auto"/>
        </w:rPr>
        <w:t xml:space="preserve">Potencia nominal de cada arrollamiento (MVA). </w:t>
      </w:r>
    </w:p>
    <w:p w14:paraId="0E01C533" w14:textId="77777777" w:rsidR="004B4F43" w:rsidRPr="0082281E" w:rsidRDefault="004B4F43" w:rsidP="0082281E">
      <w:pPr>
        <w:pStyle w:val="Listamultinivel"/>
        <w:numPr>
          <w:ilvl w:val="0"/>
          <w:numId w:val="17"/>
        </w:numPr>
        <w:rPr>
          <w:color w:val="auto"/>
        </w:rPr>
      </w:pPr>
      <w:r w:rsidRPr="0082281E">
        <w:rPr>
          <w:color w:val="auto"/>
        </w:rPr>
        <w:t>Tensión nominal de cada arrollamiento (kV).</w:t>
      </w:r>
    </w:p>
    <w:p w14:paraId="74F6E687" w14:textId="77777777" w:rsidR="004B4F43" w:rsidRPr="0082281E" w:rsidRDefault="004B4F43" w:rsidP="0082281E">
      <w:pPr>
        <w:pStyle w:val="Listamultinivel"/>
        <w:numPr>
          <w:ilvl w:val="0"/>
          <w:numId w:val="17"/>
        </w:numPr>
        <w:rPr>
          <w:color w:val="auto"/>
        </w:rPr>
      </w:pPr>
      <w:r w:rsidRPr="0082281E">
        <w:rPr>
          <w:color w:val="auto"/>
        </w:rPr>
        <w:t>Grupo de conexión (con indicación de la conexión del neutro)</w:t>
      </w:r>
    </w:p>
    <w:p w14:paraId="3EF6C14E" w14:textId="77777777" w:rsidR="004B4F43" w:rsidRPr="0082281E" w:rsidRDefault="004B4F43" w:rsidP="0082281E">
      <w:pPr>
        <w:pStyle w:val="Listamultinivel"/>
        <w:numPr>
          <w:ilvl w:val="0"/>
          <w:numId w:val="17"/>
        </w:numPr>
        <w:rPr>
          <w:color w:val="auto"/>
        </w:rPr>
      </w:pPr>
      <w:r w:rsidRPr="0082281E">
        <w:rPr>
          <w:color w:val="auto"/>
        </w:rPr>
        <w:t>Pérdidas debidas a la carga (kW) entre cada pareja de arrollamientos.</w:t>
      </w:r>
    </w:p>
    <w:p w14:paraId="1B629558" w14:textId="77777777" w:rsidR="004B4F43" w:rsidRPr="0082281E" w:rsidRDefault="004B4F43" w:rsidP="0082281E">
      <w:pPr>
        <w:pStyle w:val="Listamultinivel"/>
        <w:numPr>
          <w:ilvl w:val="0"/>
          <w:numId w:val="17"/>
        </w:numPr>
        <w:rPr>
          <w:color w:val="auto"/>
        </w:rPr>
      </w:pPr>
      <w:r w:rsidRPr="0082281E">
        <w:rPr>
          <w:color w:val="auto"/>
        </w:rPr>
        <w:t>Tensión de cortocircuito (% en base máquina) entre cada pareja de arrollamientos.</w:t>
      </w:r>
    </w:p>
    <w:p w14:paraId="300819CD" w14:textId="77777777" w:rsidR="004B4F43" w:rsidRPr="0082281E" w:rsidRDefault="004B4F43" w:rsidP="0082281E">
      <w:pPr>
        <w:pStyle w:val="Listamultinivel"/>
        <w:numPr>
          <w:ilvl w:val="0"/>
          <w:numId w:val="17"/>
        </w:numPr>
        <w:rPr>
          <w:color w:val="auto"/>
        </w:rPr>
      </w:pPr>
      <w:r w:rsidRPr="0082281E">
        <w:rPr>
          <w:color w:val="auto"/>
        </w:rPr>
        <w:t xml:space="preserve">Régimen de funcionamiento previsto. Previsión de consumo (MW, </w:t>
      </w:r>
      <w:proofErr w:type="spellStart"/>
      <w:r w:rsidRPr="0082281E">
        <w:rPr>
          <w:color w:val="auto"/>
        </w:rPr>
        <w:t>Mvar</w:t>
      </w:r>
      <w:proofErr w:type="spellEnd"/>
      <w:r w:rsidRPr="0082281E">
        <w:rPr>
          <w:color w:val="auto"/>
        </w:rPr>
        <w:t>) en el punto de conexión a la red en las situaciones horarias y estacionales significativas, así como energía estimada anual para los años integrados en el horizonte correspondiente a la planificación.</w:t>
      </w:r>
    </w:p>
    <w:p w14:paraId="41D2963A" w14:textId="77777777" w:rsidR="004B4F43" w:rsidRPr="00E916F7" w:rsidRDefault="004B4F43" w:rsidP="004B4F43">
      <w:pPr>
        <w:pStyle w:val="Anexonivel3"/>
        <w:rPr>
          <w:lang w:val="es-ES_tradnl" w:eastAsia="es-ES"/>
        </w:rPr>
      </w:pPr>
      <w:bookmarkStart w:id="212" w:name="_Toc107818155"/>
      <w:bookmarkStart w:id="213" w:name="_Toc107818241"/>
      <w:bookmarkStart w:id="214" w:name="_Toc121921791"/>
      <w:r w:rsidRPr="00E916F7">
        <w:t xml:space="preserve">Datos necesarios para el modelado </w:t>
      </w:r>
      <w:bookmarkEnd w:id="212"/>
      <w:bookmarkEnd w:id="213"/>
      <w:r w:rsidRPr="00E916F7">
        <w:rPr>
          <w:lang w:val="es-ES_tradnl" w:eastAsia="es-ES"/>
        </w:rPr>
        <w:t>del comportamiento estático y dinámico de la instalación de demanda (o carga)</w:t>
      </w:r>
      <w:bookmarkEnd w:id="214"/>
    </w:p>
    <w:p w14:paraId="46DA1738" w14:textId="77777777" w:rsidR="004B4F43" w:rsidRPr="0082281E" w:rsidRDefault="004B4F43" w:rsidP="0082281E">
      <w:pPr>
        <w:pStyle w:val="Listamultinivel"/>
        <w:numPr>
          <w:ilvl w:val="0"/>
          <w:numId w:val="17"/>
        </w:numPr>
        <w:rPr>
          <w:color w:val="auto"/>
        </w:rPr>
      </w:pPr>
      <w:r w:rsidRPr="0082281E">
        <w:rPr>
          <w:color w:val="auto"/>
        </w:rPr>
        <w:t>Proporción de motores de inducción (% sobre la carga total sin autoconsumo).</w:t>
      </w:r>
    </w:p>
    <w:p w14:paraId="37B9AB9E" w14:textId="77777777" w:rsidR="004B4F43" w:rsidRPr="0082281E" w:rsidRDefault="004B4F43" w:rsidP="0082281E">
      <w:pPr>
        <w:pStyle w:val="Listamultinivel"/>
        <w:numPr>
          <w:ilvl w:val="0"/>
          <w:numId w:val="17"/>
        </w:numPr>
        <w:rPr>
          <w:color w:val="auto"/>
        </w:rPr>
      </w:pPr>
      <w:r w:rsidRPr="0082281E">
        <w:rPr>
          <w:color w:val="auto"/>
        </w:rPr>
        <w:t>Proporción de la carga conectada a través de electrónica de potencia (% sobre la carga total sin autoconsumo).</w:t>
      </w:r>
    </w:p>
    <w:p w14:paraId="68F991EE" w14:textId="77777777" w:rsidR="004B4F43" w:rsidRPr="0082281E" w:rsidRDefault="004B4F43" w:rsidP="0082281E">
      <w:pPr>
        <w:pStyle w:val="Listamultinivel"/>
        <w:numPr>
          <w:ilvl w:val="0"/>
          <w:numId w:val="17"/>
        </w:numPr>
        <w:rPr>
          <w:color w:val="auto"/>
        </w:rPr>
      </w:pPr>
      <w:r w:rsidRPr="0082281E">
        <w:rPr>
          <w:color w:val="auto"/>
        </w:rPr>
        <w:t>Del resto de la carga se proporcionará información sobre el proceso industrial asociado a dicha carga, o bien se proporcionará la siguiente información:</w:t>
      </w:r>
    </w:p>
    <w:p w14:paraId="496046E1"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potencia constante (%).</w:t>
      </w:r>
    </w:p>
    <w:p w14:paraId="0D8C036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impedancia constante (%).</w:t>
      </w:r>
    </w:p>
    <w:p w14:paraId="4F6B3BD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Proporción asimilable a carga de intensidad constante (%).</w:t>
      </w:r>
    </w:p>
    <w:p w14:paraId="5FE39480" w14:textId="77777777" w:rsidR="004B4F43" w:rsidRPr="00E916F7" w:rsidRDefault="004B4F43" w:rsidP="004B4F43">
      <w:pPr>
        <w:pStyle w:val="Bolo"/>
        <w:spacing w:before="120" w:after="120"/>
      </w:pPr>
    </w:p>
    <w:p w14:paraId="38C4D3D5" w14:textId="77777777" w:rsidR="004B4F43" w:rsidRPr="00E916F7" w:rsidRDefault="004B4F43" w:rsidP="004B4F43">
      <w:pPr>
        <w:pStyle w:val="Anexonivel1"/>
      </w:pPr>
      <w:bookmarkStart w:id="215" w:name="_Toc105488023"/>
      <w:bookmarkStart w:id="216" w:name="_Toc105489998"/>
      <w:bookmarkStart w:id="217" w:name="_Toc107327061"/>
      <w:bookmarkStart w:id="218" w:name="_Toc107818156"/>
      <w:bookmarkStart w:id="219" w:name="_Toc107818242"/>
      <w:bookmarkStart w:id="220" w:name="_Toc121921792"/>
      <w:r w:rsidRPr="00E916F7">
        <w:t>Equipamientos de almacenamiento</w:t>
      </w:r>
      <w:bookmarkEnd w:id="215"/>
      <w:bookmarkEnd w:id="216"/>
      <w:bookmarkEnd w:id="217"/>
      <w:bookmarkEnd w:id="218"/>
      <w:bookmarkEnd w:id="219"/>
      <w:bookmarkEnd w:id="220"/>
    </w:p>
    <w:p w14:paraId="71FF6A58" w14:textId="77777777" w:rsidR="004B4F43" w:rsidRPr="00E916F7" w:rsidRDefault="004B4F43" w:rsidP="004B4F43">
      <w:pPr>
        <w:spacing w:before="120" w:after="120"/>
        <w:rPr>
          <w:color w:val="auto"/>
        </w:rPr>
      </w:pPr>
      <w:r w:rsidRPr="00E916F7">
        <w:rPr>
          <w:color w:val="auto"/>
        </w:rPr>
        <w:t>La información aquí requerida aplica tanto a equipamientos de almacenamiento conectadas a la red de transporte como a la red de distribución, y tanto se conecte de forma independiente o formando parte de una instalación híbrida. Para instalaciones de generación de electricidad hidráulica reversibles, aplica lo indicado en el apartado correspondiente al generador síncrono hidráulico reversible.</w:t>
      </w:r>
    </w:p>
    <w:p w14:paraId="6E9F953F" w14:textId="77777777" w:rsidR="004B4F43" w:rsidRPr="0082281E" w:rsidRDefault="004B4F43" w:rsidP="0082281E">
      <w:pPr>
        <w:pStyle w:val="Listamultinivel"/>
        <w:numPr>
          <w:ilvl w:val="0"/>
          <w:numId w:val="17"/>
        </w:numPr>
        <w:rPr>
          <w:color w:val="auto"/>
        </w:rPr>
      </w:pPr>
      <w:r w:rsidRPr="0082281E">
        <w:rPr>
          <w:color w:val="auto"/>
        </w:rPr>
        <w:lastRenderedPageBreak/>
        <w:t xml:space="preserve">Tipo de equipamiento para el intercambio de energía con el sistema eléctrico: mediante generador síncrono o mediante convertidor electrónico. </w:t>
      </w:r>
    </w:p>
    <w:p w14:paraId="7B2D85A6" w14:textId="77777777" w:rsidR="004B4F43" w:rsidRPr="0082281E" w:rsidRDefault="004B4F43" w:rsidP="0082281E">
      <w:pPr>
        <w:pStyle w:val="Listamultinivel"/>
        <w:numPr>
          <w:ilvl w:val="0"/>
          <w:numId w:val="17"/>
        </w:numPr>
        <w:rPr>
          <w:color w:val="auto"/>
        </w:rPr>
      </w:pPr>
      <w:r w:rsidRPr="0082281E">
        <w:rPr>
          <w:color w:val="auto"/>
        </w:rPr>
        <w:t>Toda la información requerida a los módulos de generación de electricidad especificada en el resto de este anexo correspondientes a generadores síncronos o no síncronos (eólica, FV, etc.) según el almacenamiento se conecte a la red mediante un generador síncrono o mediante convertidores electrónicos respectivamente. Adicionalmente, en su caso, se aportará la información correspondiente a la instalación de generación de electricidad que contenga al equipamiento de almacenamiento.</w:t>
      </w:r>
    </w:p>
    <w:p w14:paraId="1C6D2393" w14:textId="77777777" w:rsidR="004B4F43" w:rsidRPr="0082281E" w:rsidRDefault="004B4F43" w:rsidP="0082281E">
      <w:pPr>
        <w:pStyle w:val="Listamultinivel"/>
        <w:numPr>
          <w:ilvl w:val="0"/>
          <w:numId w:val="17"/>
        </w:numPr>
        <w:rPr>
          <w:color w:val="auto"/>
        </w:rPr>
      </w:pPr>
      <w:r w:rsidRPr="0082281E">
        <w:rPr>
          <w:color w:val="auto"/>
        </w:rPr>
        <w:t xml:space="preserve">Tecnología de almacenamiento empleada.  </w:t>
      </w:r>
    </w:p>
    <w:p w14:paraId="21FA7208" w14:textId="77777777" w:rsidR="004B4F43" w:rsidRPr="0082281E" w:rsidRDefault="004B4F43" w:rsidP="0082281E">
      <w:pPr>
        <w:pStyle w:val="Listamultinivel"/>
        <w:numPr>
          <w:ilvl w:val="0"/>
          <w:numId w:val="17"/>
        </w:numPr>
        <w:rPr>
          <w:color w:val="auto"/>
        </w:rPr>
      </w:pPr>
      <w:r w:rsidRPr="0082281E">
        <w:rPr>
          <w:color w:val="auto"/>
        </w:rPr>
        <w:t xml:space="preserve">Potencia instalada de almacenamiento (kW).  </w:t>
      </w:r>
    </w:p>
    <w:p w14:paraId="1FF55627" w14:textId="77777777" w:rsidR="004B4F43" w:rsidRPr="0082281E" w:rsidRDefault="004B4F43" w:rsidP="0082281E">
      <w:pPr>
        <w:pStyle w:val="Listamultinivel"/>
        <w:numPr>
          <w:ilvl w:val="0"/>
          <w:numId w:val="17"/>
        </w:numPr>
        <w:rPr>
          <w:color w:val="auto"/>
        </w:rPr>
      </w:pPr>
      <w:r w:rsidRPr="0082281E">
        <w:rPr>
          <w:color w:val="auto"/>
        </w:rPr>
        <w:t xml:space="preserve">Capacidad máxima utilizable de almacenamiento energético (kWh).  </w:t>
      </w:r>
    </w:p>
    <w:p w14:paraId="21F6E751" w14:textId="77777777" w:rsidR="004B4F43" w:rsidRPr="0082281E" w:rsidRDefault="004B4F43" w:rsidP="0082281E">
      <w:pPr>
        <w:pStyle w:val="Listamultinivel"/>
        <w:numPr>
          <w:ilvl w:val="0"/>
          <w:numId w:val="17"/>
        </w:numPr>
        <w:rPr>
          <w:color w:val="auto"/>
        </w:rPr>
      </w:pPr>
      <w:r w:rsidRPr="0082281E">
        <w:rPr>
          <w:color w:val="auto"/>
        </w:rPr>
        <w:t xml:space="preserve">Capacidad mínima utilizable de almacenamiento energético (kWh). </w:t>
      </w:r>
    </w:p>
    <w:p w14:paraId="1814DD67" w14:textId="77777777" w:rsidR="004B4F43" w:rsidRPr="0082281E" w:rsidRDefault="004B4F43" w:rsidP="0082281E">
      <w:pPr>
        <w:pStyle w:val="Listamultinivel"/>
        <w:numPr>
          <w:ilvl w:val="0"/>
          <w:numId w:val="17"/>
        </w:numPr>
        <w:rPr>
          <w:color w:val="auto"/>
        </w:rPr>
      </w:pPr>
      <w:r w:rsidRPr="0082281E">
        <w:rPr>
          <w:color w:val="auto"/>
        </w:rPr>
        <w:t>En el caso de formar parte de una instalación de generación hibrida: ¿Utiliza el mismo generador o convertidores electrónicos de la instalación de generación para inyectar a la red su energía almacenada? (sí/no). </w:t>
      </w:r>
    </w:p>
    <w:p w14:paraId="737E7D20" w14:textId="77777777" w:rsidR="004B4F43" w:rsidRPr="0082281E" w:rsidRDefault="004B4F43" w:rsidP="0082281E">
      <w:pPr>
        <w:pStyle w:val="Listamultinivel"/>
        <w:numPr>
          <w:ilvl w:val="0"/>
          <w:numId w:val="17"/>
        </w:numPr>
        <w:rPr>
          <w:color w:val="auto"/>
        </w:rPr>
      </w:pPr>
      <w:r w:rsidRPr="0082281E">
        <w:rPr>
          <w:color w:val="auto"/>
        </w:rPr>
        <w:t xml:space="preserve">En el caso de tener capacidad técnica y legal para absorber de la red: </w:t>
      </w:r>
    </w:p>
    <w:p w14:paraId="5693241E"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máxima de absorción</w:t>
      </w:r>
      <w:r w:rsidRPr="0082281E" w:rsidDel="001A760A">
        <w:rPr>
          <w:color w:val="auto"/>
        </w:rPr>
        <w:t xml:space="preserve"> </w:t>
      </w:r>
      <w:r w:rsidRPr="0082281E">
        <w:rPr>
          <w:color w:val="auto"/>
        </w:rPr>
        <w:t xml:space="preserve">(MW) en bornas de máquina. </w:t>
      </w:r>
    </w:p>
    <w:p w14:paraId="65DD7786"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máxima de absorción</w:t>
      </w:r>
      <w:r w:rsidRPr="0082281E" w:rsidDel="001A760A">
        <w:rPr>
          <w:color w:val="auto"/>
        </w:rPr>
        <w:t xml:space="preserve"> </w:t>
      </w:r>
      <w:r w:rsidRPr="0082281E">
        <w:rPr>
          <w:color w:val="auto"/>
        </w:rPr>
        <w:t xml:space="preserve">(MW) en punto de conexión a la red. </w:t>
      </w:r>
    </w:p>
    <w:p w14:paraId="7C3F4DB5"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Potencia de mínimo técnico de absorción (MW). </w:t>
      </w:r>
    </w:p>
    <w:p w14:paraId="2395068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Nivel mínimo de regulación de absorción (MW) (menor del 20% de la capacidad máxima de importación en MPE y nulo en baterías). </w:t>
      </w:r>
    </w:p>
    <w:p w14:paraId="27282091" w14:textId="77777777" w:rsidR="004B4F43" w:rsidRPr="0082281E" w:rsidRDefault="004B4F43" w:rsidP="0082281E">
      <w:pPr>
        <w:pStyle w:val="Listamultinivel"/>
        <w:numPr>
          <w:ilvl w:val="0"/>
          <w:numId w:val="17"/>
        </w:numPr>
        <w:rPr>
          <w:color w:val="auto"/>
        </w:rPr>
      </w:pPr>
      <w:r w:rsidRPr="0082281E">
        <w:rPr>
          <w:color w:val="auto"/>
        </w:rPr>
        <w:t xml:space="preserve">En el caso de equipamientos de almacenamiento síncronos, deberá proporcionar los ajustes de las protecciones de desconexión temporizadas de </w:t>
      </w:r>
      <w:proofErr w:type="spellStart"/>
      <w:r w:rsidRPr="0082281E">
        <w:rPr>
          <w:color w:val="auto"/>
        </w:rPr>
        <w:t>sobrefrecuencia</w:t>
      </w:r>
      <w:proofErr w:type="spellEnd"/>
      <w:r w:rsidRPr="0082281E">
        <w:rPr>
          <w:color w:val="auto"/>
        </w:rPr>
        <w:t xml:space="preserve"> y </w:t>
      </w:r>
      <w:proofErr w:type="spellStart"/>
      <w:r w:rsidRPr="0082281E">
        <w:rPr>
          <w:color w:val="auto"/>
        </w:rPr>
        <w:t>subfrecuencia</w:t>
      </w:r>
      <w:proofErr w:type="spellEnd"/>
      <w:r w:rsidRPr="0082281E">
        <w:rPr>
          <w:color w:val="auto"/>
        </w:rPr>
        <w:t xml:space="preserve">. </w:t>
      </w:r>
    </w:p>
    <w:p w14:paraId="49762501" w14:textId="77777777" w:rsidR="004B4F43" w:rsidRPr="0082281E" w:rsidRDefault="004B4F43" w:rsidP="0082281E">
      <w:pPr>
        <w:pStyle w:val="Listamultinivel"/>
        <w:numPr>
          <w:ilvl w:val="0"/>
          <w:numId w:val="17"/>
        </w:numPr>
        <w:rPr>
          <w:color w:val="auto"/>
        </w:rPr>
      </w:pPr>
      <w:r w:rsidRPr="0082281E">
        <w:rPr>
          <w:color w:val="auto"/>
        </w:rPr>
        <w:t>En el caso de equipamientos de almacenamiento no síncronos los ajustes de frecuencia de las protecciones de limitación de la potencia siguientes:</w:t>
      </w:r>
    </w:p>
    <w:p w14:paraId="54767865"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Si dispone de la capacidad técnica y legal para absorber de la red, tiene que proporcionar el ajuste f1 (Hz), por debajo del cual el equipamiento de almacenamiento no podrá estar absorbiendo energía.</w:t>
      </w:r>
    </w:p>
    <w:p w14:paraId="5FF59D25"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Ajuste f2 (Hz), por debajo del cual el equipamiento de almacenamiento debería inyectar su capacidad máxima.</w:t>
      </w:r>
    </w:p>
    <w:p w14:paraId="6C9A883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Ajuste f3 (Hz), por encima del cual el equipamiento de almacenamiento no podrá estar inyectando energía.</w:t>
      </w:r>
    </w:p>
    <w:p w14:paraId="7F68251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Si dispone de la capacidad técnica y legal para absorber de la red, el ajuste f4 (Hz), por encima del cual el equipamiento de almacenamiento deberá absorber su capacidad máxima de importación.</w:t>
      </w:r>
    </w:p>
    <w:p w14:paraId="59636993" w14:textId="77777777" w:rsidR="004B4F43" w:rsidRPr="00E916F7" w:rsidRDefault="004B4F43" w:rsidP="004B4F43">
      <w:pPr>
        <w:spacing w:before="240" w:after="120"/>
        <w:rPr>
          <w:color w:val="auto"/>
        </w:rPr>
      </w:pPr>
      <w:r w:rsidRPr="00E916F7">
        <w:rPr>
          <w:color w:val="auto"/>
        </w:rPr>
        <w:t xml:space="preserve">En relación con los modelos para la realización de estudios específicos de estabilidad, de transitorios electromagnéticos, de interacción entre controles u otros para garantizar la seguridad de suministro en el sistema, si el operador del sistema lo solicita, el titular de la instalación deberá aportar el modelado específico de comportamiento dinámico para el almacenamiento en las mismas condiciones que se solicita a la generación síncrona o al módulo de parque eléctrico según el almacenamiento se conecte a la red mediante un generador síncrono o mediante convertidores electrónicos respectivamente. En el caso de instalaciones híbridas en los que el almacenamiento utiliza el propio generador o convertidores electrónicos de un módulo de generación de electricidad para inyectar su energía a la red, no se requiere modelo específico para el </w:t>
      </w:r>
      <w:r w:rsidRPr="00E916F7">
        <w:rPr>
          <w:color w:val="auto"/>
        </w:rPr>
        <w:lastRenderedPageBreak/>
        <w:t xml:space="preserve">almacenamiento, no obstante, si el operador del sistema ha solicitado el modelado correspondiente a la instalación de generación, dicho modelado deberá considerar internamente las funcionalidades y dinámicas relativas al almacenamiento que tengan influencia en el ámbito de estudio correspondiente al tipo de modelo. </w:t>
      </w:r>
    </w:p>
    <w:p w14:paraId="55D6093D" w14:textId="77777777" w:rsidR="004B4F43" w:rsidRPr="00E916F7" w:rsidRDefault="004B4F43" w:rsidP="004B4F43">
      <w:pPr>
        <w:spacing w:before="120" w:after="120"/>
        <w:rPr>
          <w:color w:val="auto"/>
        </w:rPr>
      </w:pPr>
      <w:r w:rsidRPr="00E916F7">
        <w:rPr>
          <w:color w:val="auto"/>
        </w:rPr>
        <w:t>El operador del sistema podrá requerir información adicional en tanto en cuanto no se desarrolle normativa (o incluso cuando la normativa resulte insuficiente) que contemple el tratamiento específico no solo de las instalaciones de almacenamiento independiente, sino que también aquellas que se encuentre asociadas a una instalación de generación.</w:t>
      </w:r>
    </w:p>
    <w:p w14:paraId="0F2D4507" w14:textId="77777777" w:rsidR="004B4F43" w:rsidRPr="00E916F7" w:rsidRDefault="004B4F43" w:rsidP="004B4F43">
      <w:pPr>
        <w:spacing w:before="120" w:after="120"/>
        <w:rPr>
          <w:color w:val="auto"/>
        </w:rPr>
      </w:pPr>
    </w:p>
    <w:p w14:paraId="56BDC52E" w14:textId="77777777" w:rsidR="004B4F43" w:rsidRPr="00E916F7" w:rsidRDefault="004B4F43" w:rsidP="004B4F43">
      <w:pPr>
        <w:pStyle w:val="Anexonivel1"/>
      </w:pPr>
      <w:bookmarkStart w:id="221" w:name="_Toc105488024"/>
      <w:bookmarkStart w:id="222" w:name="_Toc105489999"/>
      <w:bookmarkStart w:id="223" w:name="_Toc107327062"/>
      <w:bookmarkStart w:id="224" w:name="_Toc107818157"/>
      <w:bookmarkStart w:id="225" w:name="_Toc107818243"/>
      <w:bookmarkStart w:id="226" w:name="_Toc121921793"/>
      <w:r w:rsidRPr="00E916F7">
        <w:t>Instalaciones híbridas</w:t>
      </w:r>
      <w:bookmarkEnd w:id="221"/>
      <w:bookmarkEnd w:id="222"/>
      <w:bookmarkEnd w:id="223"/>
      <w:bookmarkEnd w:id="224"/>
      <w:bookmarkEnd w:id="225"/>
      <w:bookmarkEnd w:id="226"/>
    </w:p>
    <w:p w14:paraId="494252EC" w14:textId="77777777" w:rsidR="004B4F43" w:rsidRPr="00E916F7" w:rsidRDefault="004B4F43" w:rsidP="004B4F43">
      <w:pPr>
        <w:spacing w:before="120" w:after="120"/>
        <w:rPr>
          <w:color w:val="auto"/>
        </w:rPr>
      </w:pPr>
      <w:r w:rsidRPr="00E916F7">
        <w:rPr>
          <w:color w:val="auto"/>
        </w:rPr>
        <w:t>En cuanto a la información a proporcionar al operador del sistema para este tipo de instalaciones se deberá proporcionar, para cada módulo de generación de electricidad constituyente, la información requerida al generador (apartado 1) y por cada equipamiento de almacenamiento (apartado 3) en su caso.</w:t>
      </w:r>
    </w:p>
    <w:p w14:paraId="10740014" w14:textId="77777777" w:rsidR="004B4F43" w:rsidRPr="00E916F7" w:rsidRDefault="004B4F43" w:rsidP="004B4F43">
      <w:pPr>
        <w:spacing w:before="120" w:after="120"/>
        <w:rPr>
          <w:color w:val="auto"/>
        </w:rPr>
      </w:pPr>
    </w:p>
    <w:p w14:paraId="4D33B8A9" w14:textId="77777777" w:rsidR="004B4F43" w:rsidRPr="00E916F7" w:rsidRDefault="004B4F43" w:rsidP="004B4F43">
      <w:pPr>
        <w:pStyle w:val="Anexonivel1"/>
      </w:pPr>
      <w:bookmarkStart w:id="227" w:name="_Toc105488025"/>
      <w:bookmarkStart w:id="228" w:name="_Toc105490000"/>
      <w:bookmarkStart w:id="229" w:name="_Toc107327063"/>
      <w:bookmarkStart w:id="230" w:name="_Toc107818158"/>
      <w:bookmarkStart w:id="231" w:name="_Toc107818244"/>
      <w:bookmarkStart w:id="232" w:name="_Toc121921794"/>
      <w:r w:rsidRPr="00E916F7">
        <w:t>Instalaciones en corriente continua</w:t>
      </w:r>
      <w:bookmarkEnd w:id="227"/>
      <w:bookmarkEnd w:id="228"/>
      <w:bookmarkEnd w:id="229"/>
      <w:bookmarkEnd w:id="230"/>
      <w:bookmarkEnd w:id="231"/>
      <w:bookmarkEnd w:id="232"/>
    </w:p>
    <w:p w14:paraId="54400A7A" w14:textId="77777777" w:rsidR="004B4F43" w:rsidRPr="00E916F7" w:rsidRDefault="004B4F43" w:rsidP="004B4F43">
      <w:pPr>
        <w:spacing w:before="120" w:after="120"/>
        <w:rPr>
          <w:color w:val="auto"/>
        </w:rPr>
      </w:pPr>
      <w:r w:rsidRPr="00E916F7">
        <w:rPr>
          <w:color w:val="auto"/>
        </w:rPr>
        <w:t>En cuanto a la información a proporcionar al operador del sistema para este tipo de instalaciones se solicita lo dispuesto para los generadores, considerando a estos efectos a cada estación convertidora como un módulo de parque eléctrico, considerando que este tipo de instalaciones podrán estar tanto generando como consumiendo. Esta información se suministrará independientemente si se conecta a la red de transporte o de distribución.</w:t>
      </w:r>
    </w:p>
    <w:p w14:paraId="37DED76B" w14:textId="77777777" w:rsidR="004B4F43" w:rsidRPr="00E916F7" w:rsidRDefault="004B4F43" w:rsidP="004B4F43">
      <w:pPr>
        <w:spacing w:before="120" w:after="120"/>
        <w:rPr>
          <w:color w:val="auto"/>
        </w:rPr>
      </w:pPr>
      <w:r w:rsidRPr="00E916F7">
        <w:rPr>
          <w:color w:val="auto"/>
        </w:rPr>
        <w:t xml:space="preserve">En función de la tecnología y las características técnicas específicas de los equipos que forman parte de estas instalaciones, el operador del sistema podrá solicitar, al titular de </w:t>
      </w:r>
      <w:proofErr w:type="gramStart"/>
      <w:r w:rsidRPr="00E916F7">
        <w:rPr>
          <w:color w:val="auto"/>
        </w:rPr>
        <w:t>las mismas</w:t>
      </w:r>
      <w:proofErr w:type="gramEnd"/>
      <w:r w:rsidRPr="00E916F7">
        <w:rPr>
          <w:color w:val="auto"/>
        </w:rPr>
        <w:t>, información adicional al efecto.</w:t>
      </w:r>
    </w:p>
    <w:p w14:paraId="7AFAE954" w14:textId="77777777" w:rsidR="004B4F43" w:rsidRPr="00E916F7" w:rsidRDefault="004B4F43" w:rsidP="004B4F43">
      <w:pPr>
        <w:spacing w:before="120" w:after="120"/>
        <w:rPr>
          <w:color w:val="auto"/>
        </w:rPr>
      </w:pPr>
    </w:p>
    <w:p w14:paraId="06D623F8" w14:textId="77777777" w:rsidR="004B4F43" w:rsidRPr="00E916F7" w:rsidRDefault="004B4F43" w:rsidP="004B4F43">
      <w:pPr>
        <w:pStyle w:val="Anexonivel1"/>
      </w:pPr>
      <w:bookmarkStart w:id="233" w:name="_Toc105488026"/>
      <w:bookmarkStart w:id="234" w:name="_Toc105490001"/>
      <w:bookmarkStart w:id="235" w:name="_Toc107327064"/>
      <w:bookmarkStart w:id="236" w:name="_Toc107818159"/>
      <w:bookmarkStart w:id="237" w:name="_Toc107818245"/>
      <w:bookmarkStart w:id="238" w:name="_Toc121921795"/>
      <w:r w:rsidRPr="00E916F7">
        <w:t>Red de transporte</w:t>
      </w:r>
      <w:bookmarkEnd w:id="233"/>
      <w:bookmarkEnd w:id="234"/>
      <w:bookmarkEnd w:id="235"/>
      <w:bookmarkEnd w:id="236"/>
      <w:bookmarkEnd w:id="237"/>
      <w:bookmarkEnd w:id="238"/>
    </w:p>
    <w:p w14:paraId="602E9CA9" w14:textId="77777777" w:rsidR="004B4F43" w:rsidRPr="00E916F7" w:rsidRDefault="004B4F43" w:rsidP="004B4F43">
      <w:pPr>
        <w:pStyle w:val="Anexonivel2"/>
      </w:pPr>
      <w:bookmarkStart w:id="239" w:name="_Toc105488027"/>
      <w:bookmarkStart w:id="240" w:name="_Toc105490002"/>
      <w:bookmarkStart w:id="241" w:name="_Toc107327065"/>
      <w:bookmarkStart w:id="242" w:name="_Toc107818160"/>
      <w:bookmarkStart w:id="243" w:name="_Toc107818246"/>
      <w:bookmarkStart w:id="244" w:name="_Toc121921796"/>
      <w:r w:rsidRPr="00E916F7">
        <w:t>Datos del parque</w:t>
      </w:r>
      <w:bookmarkEnd w:id="239"/>
      <w:bookmarkEnd w:id="240"/>
      <w:bookmarkEnd w:id="241"/>
      <w:bookmarkEnd w:id="242"/>
      <w:bookmarkEnd w:id="243"/>
      <w:bookmarkEnd w:id="244"/>
    </w:p>
    <w:p w14:paraId="773CE8BE" w14:textId="77777777" w:rsidR="004B4F43" w:rsidRPr="0082281E" w:rsidRDefault="004B4F43" w:rsidP="0082281E">
      <w:pPr>
        <w:pStyle w:val="Listamultinivel"/>
        <w:numPr>
          <w:ilvl w:val="0"/>
          <w:numId w:val="17"/>
        </w:numPr>
        <w:rPr>
          <w:color w:val="auto"/>
        </w:rPr>
      </w:pPr>
      <w:r w:rsidRPr="0082281E">
        <w:rPr>
          <w:color w:val="auto"/>
        </w:rPr>
        <w:t>Nombre de la subestación.</w:t>
      </w:r>
    </w:p>
    <w:p w14:paraId="76B9A9B2" w14:textId="77777777" w:rsidR="004B4F43" w:rsidRPr="0082281E" w:rsidRDefault="004B4F43" w:rsidP="0082281E">
      <w:pPr>
        <w:pStyle w:val="Listamultinivel"/>
        <w:numPr>
          <w:ilvl w:val="0"/>
          <w:numId w:val="17"/>
        </w:numPr>
        <w:rPr>
          <w:color w:val="auto"/>
        </w:rPr>
      </w:pPr>
      <w:r w:rsidRPr="0082281E">
        <w:rPr>
          <w:color w:val="auto"/>
        </w:rPr>
        <w:t>Tensión (kV).</w:t>
      </w:r>
    </w:p>
    <w:p w14:paraId="4BB0086D" w14:textId="77777777" w:rsidR="004B4F43" w:rsidRPr="0082281E" w:rsidRDefault="004B4F43" w:rsidP="0082281E">
      <w:pPr>
        <w:pStyle w:val="Listamultinivel"/>
        <w:numPr>
          <w:ilvl w:val="0"/>
          <w:numId w:val="17"/>
        </w:numPr>
        <w:rPr>
          <w:color w:val="auto"/>
        </w:rPr>
      </w:pPr>
      <w:r w:rsidRPr="0082281E">
        <w:rPr>
          <w:color w:val="auto"/>
        </w:rPr>
        <w:t>Configuración.</w:t>
      </w:r>
    </w:p>
    <w:p w14:paraId="3B4013B1" w14:textId="77777777" w:rsidR="004B4F43" w:rsidRPr="0082281E" w:rsidRDefault="004B4F43" w:rsidP="0082281E">
      <w:pPr>
        <w:pStyle w:val="Listamultinivel"/>
        <w:numPr>
          <w:ilvl w:val="0"/>
          <w:numId w:val="17"/>
        </w:numPr>
        <w:rPr>
          <w:color w:val="auto"/>
        </w:rPr>
      </w:pPr>
      <w:r w:rsidRPr="0082281E">
        <w:rPr>
          <w:color w:val="auto"/>
        </w:rPr>
        <w:t>Propietario de cada posición.</w:t>
      </w:r>
    </w:p>
    <w:p w14:paraId="24403BD4" w14:textId="77777777" w:rsidR="004B4F43" w:rsidRPr="0082281E" w:rsidRDefault="004B4F43" w:rsidP="0082281E">
      <w:pPr>
        <w:pStyle w:val="Listamultinivel"/>
        <w:numPr>
          <w:ilvl w:val="0"/>
          <w:numId w:val="17"/>
        </w:numPr>
        <w:rPr>
          <w:color w:val="auto"/>
        </w:rPr>
      </w:pPr>
      <w:r w:rsidRPr="0082281E">
        <w:rPr>
          <w:color w:val="auto"/>
        </w:rPr>
        <w:t>Propietario de cada barra.</w:t>
      </w:r>
    </w:p>
    <w:p w14:paraId="4F43F547" w14:textId="77777777" w:rsidR="004B4F43" w:rsidRPr="0082281E" w:rsidRDefault="004B4F43" w:rsidP="0082281E">
      <w:pPr>
        <w:pStyle w:val="Listamultinivel"/>
        <w:numPr>
          <w:ilvl w:val="0"/>
          <w:numId w:val="17"/>
        </w:numPr>
        <w:rPr>
          <w:color w:val="auto"/>
        </w:rPr>
      </w:pPr>
      <w:r w:rsidRPr="0082281E">
        <w:rPr>
          <w:color w:val="auto"/>
        </w:rPr>
        <w:t>Intensidad máxima de cortocircuito admisible de los distintos elementos del parque.</w:t>
      </w:r>
    </w:p>
    <w:p w14:paraId="7D2586A5" w14:textId="77777777" w:rsidR="004B4F43" w:rsidRPr="0082281E" w:rsidRDefault="004B4F43" w:rsidP="0082281E">
      <w:pPr>
        <w:pStyle w:val="Listamultinivel"/>
        <w:numPr>
          <w:ilvl w:val="0"/>
          <w:numId w:val="17"/>
        </w:numPr>
        <w:rPr>
          <w:color w:val="auto"/>
        </w:rPr>
      </w:pPr>
      <w:r w:rsidRPr="0082281E">
        <w:rPr>
          <w:color w:val="auto"/>
        </w:rPr>
        <w:t>Poder de corte nominal en cortocircuito de los interruptores.</w:t>
      </w:r>
    </w:p>
    <w:p w14:paraId="23AB70B0" w14:textId="77777777" w:rsidR="004B4F43" w:rsidRPr="0082281E" w:rsidRDefault="004B4F43" w:rsidP="0082281E">
      <w:pPr>
        <w:pStyle w:val="Listamultinivel"/>
        <w:numPr>
          <w:ilvl w:val="0"/>
          <w:numId w:val="17"/>
        </w:numPr>
        <w:rPr>
          <w:color w:val="auto"/>
        </w:rPr>
      </w:pPr>
      <w:r w:rsidRPr="0082281E">
        <w:rPr>
          <w:color w:val="auto"/>
        </w:rPr>
        <w:t>Esquemas unifilares de protección y medida.</w:t>
      </w:r>
    </w:p>
    <w:p w14:paraId="030ED673" w14:textId="77777777" w:rsidR="004B4F43" w:rsidRPr="0082281E" w:rsidRDefault="004B4F43" w:rsidP="0082281E">
      <w:pPr>
        <w:pStyle w:val="Listamultinivel"/>
        <w:numPr>
          <w:ilvl w:val="0"/>
          <w:numId w:val="17"/>
        </w:numPr>
        <w:rPr>
          <w:color w:val="auto"/>
        </w:rPr>
      </w:pPr>
      <w:r w:rsidRPr="0082281E">
        <w:rPr>
          <w:color w:val="auto"/>
        </w:rPr>
        <w:t>Fecha de puesta en servicio o baja (previsión, en su caso).</w:t>
      </w:r>
    </w:p>
    <w:p w14:paraId="6B45AA54" w14:textId="14F07BF0" w:rsidR="004B4F43" w:rsidRDefault="004B4F43" w:rsidP="004B4F43">
      <w:pPr>
        <w:pStyle w:val="Bolo"/>
        <w:tabs>
          <w:tab w:val="clear" w:pos="198"/>
        </w:tabs>
        <w:spacing w:before="120" w:after="120"/>
        <w:ind w:firstLine="0"/>
        <w:rPr>
          <w:rFonts w:ascii="Arial" w:hAnsi="Arial" w:cs="Arial"/>
        </w:rPr>
      </w:pPr>
    </w:p>
    <w:p w14:paraId="68CF5DA2" w14:textId="77777777" w:rsidR="0082281E" w:rsidRPr="00E916F7" w:rsidRDefault="0082281E" w:rsidP="004B4F43">
      <w:pPr>
        <w:pStyle w:val="Bolo"/>
        <w:tabs>
          <w:tab w:val="clear" w:pos="198"/>
        </w:tabs>
        <w:spacing w:before="120" w:after="120"/>
        <w:ind w:firstLine="0"/>
        <w:rPr>
          <w:rFonts w:ascii="Arial" w:hAnsi="Arial" w:cs="Arial"/>
        </w:rPr>
      </w:pPr>
    </w:p>
    <w:p w14:paraId="6AA44D54" w14:textId="77777777" w:rsidR="004B4F43" w:rsidRPr="00E916F7" w:rsidRDefault="004B4F43" w:rsidP="004B4F43">
      <w:pPr>
        <w:pStyle w:val="Anexonivel2"/>
      </w:pPr>
      <w:bookmarkStart w:id="245" w:name="_Toc105488028"/>
      <w:bookmarkStart w:id="246" w:name="_Toc105490003"/>
      <w:bookmarkStart w:id="247" w:name="_Toc107327066"/>
      <w:bookmarkStart w:id="248" w:name="_Toc107818161"/>
      <w:bookmarkStart w:id="249" w:name="_Toc107818247"/>
      <w:bookmarkStart w:id="250" w:name="_Toc121921797"/>
      <w:r w:rsidRPr="00E916F7">
        <w:lastRenderedPageBreak/>
        <w:t>Datos de la línea y del cable</w:t>
      </w:r>
      <w:bookmarkEnd w:id="245"/>
      <w:bookmarkEnd w:id="246"/>
      <w:bookmarkEnd w:id="247"/>
      <w:bookmarkEnd w:id="248"/>
      <w:bookmarkEnd w:id="249"/>
      <w:bookmarkEnd w:id="250"/>
    </w:p>
    <w:p w14:paraId="3C37872D" w14:textId="77777777" w:rsidR="004B4F43" w:rsidRPr="0082281E" w:rsidRDefault="004B4F43" w:rsidP="0082281E">
      <w:pPr>
        <w:pStyle w:val="Listamultinivel"/>
        <w:numPr>
          <w:ilvl w:val="0"/>
          <w:numId w:val="17"/>
        </w:numPr>
        <w:rPr>
          <w:color w:val="auto"/>
        </w:rPr>
      </w:pPr>
      <w:r w:rsidRPr="0082281E">
        <w:rPr>
          <w:color w:val="auto"/>
        </w:rPr>
        <w:t>Denominación de la línea.</w:t>
      </w:r>
    </w:p>
    <w:p w14:paraId="3949A642" w14:textId="77777777" w:rsidR="004B4F43" w:rsidRPr="0082281E" w:rsidRDefault="004B4F43" w:rsidP="0082281E">
      <w:pPr>
        <w:pStyle w:val="Listamultinivel"/>
        <w:numPr>
          <w:ilvl w:val="0"/>
          <w:numId w:val="17"/>
        </w:numPr>
        <w:rPr>
          <w:color w:val="auto"/>
        </w:rPr>
      </w:pPr>
      <w:r w:rsidRPr="0082281E">
        <w:rPr>
          <w:color w:val="auto"/>
        </w:rPr>
        <w:t>Parques extremos de la línea.</w:t>
      </w:r>
    </w:p>
    <w:p w14:paraId="597C14CE" w14:textId="77777777" w:rsidR="004B4F43" w:rsidRPr="0082281E" w:rsidRDefault="004B4F43" w:rsidP="0082281E">
      <w:pPr>
        <w:pStyle w:val="Listamultinivel"/>
        <w:numPr>
          <w:ilvl w:val="0"/>
          <w:numId w:val="17"/>
        </w:numPr>
        <w:rPr>
          <w:color w:val="auto"/>
        </w:rPr>
      </w:pPr>
      <w:r w:rsidRPr="0082281E">
        <w:rPr>
          <w:color w:val="auto"/>
        </w:rPr>
        <w:t>Número de circuito y longitud en km.</w:t>
      </w:r>
    </w:p>
    <w:p w14:paraId="08371315" w14:textId="77777777" w:rsidR="004B4F43" w:rsidRPr="0082281E" w:rsidRDefault="004B4F43" w:rsidP="0082281E">
      <w:pPr>
        <w:pStyle w:val="Listamultinivel"/>
        <w:numPr>
          <w:ilvl w:val="0"/>
          <w:numId w:val="17"/>
        </w:numPr>
        <w:rPr>
          <w:color w:val="auto"/>
        </w:rPr>
      </w:pPr>
      <w:r w:rsidRPr="0082281E">
        <w:rPr>
          <w:color w:val="auto"/>
        </w:rPr>
        <w:t>Propietario o conjunto de propietarios y participación en su caso.</w:t>
      </w:r>
    </w:p>
    <w:p w14:paraId="43E3C3DA"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13DD5704" w14:textId="77777777" w:rsidR="004B4F43" w:rsidRPr="0082281E" w:rsidRDefault="004B4F43" w:rsidP="0082281E">
      <w:pPr>
        <w:pStyle w:val="Listamultinivel"/>
        <w:numPr>
          <w:ilvl w:val="0"/>
          <w:numId w:val="17"/>
        </w:numPr>
        <w:rPr>
          <w:color w:val="auto"/>
        </w:rPr>
      </w:pPr>
      <w:r w:rsidRPr="0082281E">
        <w:rPr>
          <w:color w:val="auto"/>
        </w:rPr>
        <w:t>Tensión nominal de funcionamiento.</w:t>
      </w:r>
    </w:p>
    <w:p w14:paraId="2D5FFF9C" w14:textId="77777777" w:rsidR="004B4F43" w:rsidRPr="0082281E" w:rsidRDefault="004B4F43" w:rsidP="0082281E">
      <w:pPr>
        <w:pStyle w:val="Listamultinivel"/>
        <w:numPr>
          <w:ilvl w:val="0"/>
          <w:numId w:val="17"/>
        </w:numPr>
        <w:rPr>
          <w:color w:val="auto"/>
        </w:rPr>
      </w:pPr>
      <w:r w:rsidRPr="0082281E">
        <w:rPr>
          <w:color w:val="auto"/>
        </w:rPr>
        <w:t>Resistencia de secuencia directa (Ω).</w:t>
      </w:r>
    </w:p>
    <w:p w14:paraId="56DDBE44" w14:textId="77777777" w:rsidR="004B4F43" w:rsidRPr="0082281E" w:rsidRDefault="004B4F43" w:rsidP="0082281E">
      <w:pPr>
        <w:pStyle w:val="Listamultinivel"/>
        <w:numPr>
          <w:ilvl w:val="0"/>
          <w:numId w:val="17"/>
        </w:numPr>
        <w:rPr>
          <w:color w:val="auto"/>
        </w:rPr>
      </w:pPr>
      <w:r w:rsidRPr="0082281E">
        <w:rPr>
          <w:color w:val="auto"/>
        </w:rPr>
        <w:t>Reactancia de secuencia directa (Ω).</w:t>
      </w:r>
    </w:p>
    <w:p w14:paraId="13D91232" w14:textId="77777777" w:rsidR="004B4F43" w:rsidRPr="0082281E" w:rsidRDefault="004B4F43" w:rsidP="0082281E">
      <w:pPr>
        <w:pStyle w:val="Listamultinivel"/>
        <w:numPr>
          <w:ilvl w:val="0"/>
          <w:numId w:val="17"/>
        </w:numPr>
        <w:rPr>
          <w:color w:val="auto"/>
        </w:rPr>
      </w:pPr>
      <w:r w:rsidRPr="0082281E">
        <w:rPr>
          <w:color w:val="auto"/>
        </w:rPr>
        <w:t>Susceptancia de secuencia directa (</w:t>
      </w:r>
      <w:proofErr w:type="spellStart"/>
      <w:r w:rsidRPr="0082281E">
        <w:rPr>
          <w:color w:val="auto"/>
        </w:rPr>
        <w:t>μS</w:t>
      </w:r>
      <w:proofErr w:type="spellEnd"/>
      <w:r w:rsidRPr="0082281E">
        <w:rPr>
          <w:color w:val="auto"/>
        </w:rPr>
        <w:t>).</w:t>
      </w:r>
    </w:p>
    <w:p w14:paraId="099BB354" w14:textId="77777777" w:rsidR="004B4F43" w:rsidRPr="0082281E" w:rsidRDefault="004B4F43" w:rsidP="0082281E">
      <w:pPr>
        <w:pStyle w:val="Listamultinivel"/>
        <w:numPr>
          <w:ilvl w:val="0"/>
          <w:numId w:val="17"/>
        </w:numPr>
        <w:rPr>
          <w:color w:val="auto"/>
        </w:rPr>
      </w:pPr>
      <w:r w:rsidRPr="0082281E">
        <w:rPr>
          <w:color w:val="auto"/>
        </w:rPr>
        <w:t>Resistencia de secuencia homopolar (Ω).</w:t>
      </w:r>
    </w:p>
    <w:p w14:paraId="353B429B" w14:textId="77777777" w:rsidR="004B4F43" w:rsidRPr="0082281E" w:rsidRDefault="004B4F43" w:rsidP="0082281E">
      <w:pPr>
        <w:pStyle w:val="Listamultinivel"/>
        <w:numPr>
          <w:ilvl w:val="0"/>
          <w:numId w:val="17"/>
        </w:numPr>
        <w:rPr>
          <w:color w:val="auto"/>
        </w:rPr>
      </w:pPr>
      <w:r w:rsidRPr="0082281E">
        <w:rPr>
          <w:color w:val="auto"/>
        </w:rPr>
        <w:t>Reactancia de secuencia homopolar (Ω).</w:t>
      </w:r>
    </w:p>
    <w:p w14:paraId="3D770AC7" w14:textId="77777777" w:rsidR="004B4F43" w:rsidRPr="0082281E" w:rsidRDefault="004B4F43" w:rsidP="0082281E">
      <w:pPr>
        <w:pStyle w:val="Listamultinivel"/>
        <w:numPr>
          <w:ilvl w:val="0"/>
          <w:numId w:val="17"/>
        </w:numPr>
        <w:rPr>
          <w:color w:val="auto"/>
        </w:rPr>
      </w:pPr>
      <w:r w:rsidRPr="0082281E">
        <w:rPr>
          <w:color w:val="auto"/>
        </w:rPr>
        <w:t>Susceptancia de secuencia homopolar (</w:t>
      </w:r>
      <w:proofErr w:type="spellStart"/>
      <w:r w:rsidRPr="0082281E">
        <w:rPr>
          <w:color w:val="auto"/>
        </w:rPr>
        <w:t>μS</w:t>
      </w:r>
      <w:proofErr w:type="spellEnd"/>
      <w:r w:rsidRPr="0082281E">
        <w:rPr>
          <w:color w:val="auto"/>
        </w:rPr>
        <w:t>).</w:t>
      </w:r>
    </w:p>
    <w:p w14:paraId="1AE53F4C" w14:textId="77777777" w:rsidR="004B4F43" w:rsidRPr="0082281E" w:rsidRDefault="004B4F43" w:rsidP="0082281E">
      <w:pPr>
        <w:pStyle w:val="Listamultinivel"/>
        <w:numPr>
          <w:ilvl w:val="0"/>
          <w:numId w:val="17"/>
        </w:numPr>
        <w:rPr>
          <w:color w:val="auto"/>
        </w:rPr>
      </w:pPr>
      <w:r w:rsidRPr="0082281E">
        <w:rPr>
          <w:color w:val="auto"/>
        </w:rPr>
        <w:t>Capacidad nominal de transporte de la línea (MVA) (invierno y verano).</w:t>
      </w:r>
    </w:p>
    <w:p w14:paraId="67BA19A1" w14:textId="77777777" w:rsidR="004B4F43" w:rsidRPr="0082281E" w:rsidRDefault="004B4F43" w:rsidP="0082281E">
      <w:pPr>
        <w:pStyle w:val="Listamultinivel"/>
        <w:numPr>
          <w:ilvl w:val="0"/>
          <w:numId w:val="17"/>
        </w:numPr>
        <w:rPr>
          <w:color w:val="auto"/>
        </w:rPr>
      </w:pPr>
      <w:r w:rsidRPr="0082281E">
        <w:rPr>
          <w:color w:val="auto"/>
        </w:rPr>
        <w:t>Datos adicionales en el caso de línea aérea acoplada magnéticamente con otra línea:</w:t>
      </w:r>
    </w:p>
    <w:p w14:paraId="6976193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Resistencia mutua homopolar (Ω)</w:t>
      </w:r>
    </w:p>
    <w:p w14:paraId="72B24A1D"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Reactancia mutua homopolar (Ω)</w:t>
      </w:r>
    </w:p>
    <w:p w14:paraId="670A8314" w14:textId="77777777" w:rsidR="004B4F43" w:rsidRPr="00E916F7" w:rsidRDefault="004B4F43" w:rsidP="004B4F43">
      <w:pPr>
        <w:spacing w:before="120" w:after="120"/>
        <w:rPr>
          <w:b/>
          <w:color w:val="auto"/>
        </w:rPr>
      </w:pPr>
    </w:p>
    <w:p w14:paraId="19538ADB" w14:textId="77777777" w:rsidR="004B4F43" w:rsidRPr="00E916F7" w:rsidRDefault="004B4F43" w:rsidP="004B4F43">
      <w:pPr>
        <w:pStyle w:val="Anexonivel2"/>
      </w:pPr>
      <w:bookmarkStart w:id="251" w:name="_Toc105488029"/>
      <w:bookmarkStart w:id="252" w:name="_Toc105490004"/>
      <w:bookmarkStart w:id="253" w:name="_Toc107327067"/>
      <w:bookmarkStart w:id="254" w:name="_Toc107818162"/>
      <w:bookmarkStart w:id="255" w:name="_Toc107818248"/>
      <w:bookmarkStart w:id="256" w:name="_Toc121921798"/>
      <w:r w:rsidRPr="00E916F7">
        <w:t>Datos del transformador</w:t>
      </w:r>
      <w:bookmarkEnd w:id="251"/>
      <w:bookmarkEnd w:id="252"/>
      <w:bookmarkEnd w:id="253"/>
      <w:bookmarkEnd w:id="254"/>
      <w:bookmarkEnd w:id="255"/>
      <w:bookmarkEnd w:id="256"/>
    </w:p>
    <w:p w14:paraId="3502BF50" w14:textId="77777777" w:rsidR="004B4F43" w:rsidRPr="00E916F7" w:rsidRDefault="004B4F43" w:rsidP="004B4F43">
      <w:pPr>
        <w:spacing w:before="120" w:after="120"/>
        <w:rPr>
          <w:color w:val="auto"/>
        </w:rPr>
      </w:pPr>
      <w:r w:rsidRPr="00E916F7">
        <w:rPr>
          <w:color w:val="auto"/>
        </w:rPr>
        <w:t xml:space="preserve">Los transformadores </w:t>
      </w:r>
      <w:proofErr w:type="spellStart"/>
      <w:r w:rsidRPr="00E916F7">
        <w:rPr>
          <w:color w:val="auto"/>
        </w:rPr>
        <w:t>desfasadores</w:t>
      </w:r>
      <w:proofErr w:type="spellEnd"/>
      <w:r w:rsidRPr="00E916F7">
        <w:rPr>
          <w:color w:val="auto"/>
        </w:rPr>
        <w:t xml:space="preserve"> se tratan bajo el epígrafe «Elementos de control de potencia activa o reactiva».</w:t>
      </w:r>
    </w:p>
    <w:p w14:paraId="45722C0A" w14:textId="77777777" w:rsidR="004B4F43" w:rsidRPr="0082281E" w:rsidRDefault="004B4F43" w:rsidP="0082281E">
      <w:pPr>
        <w:pStyle w:val="Listamultinivel"/>
        <w:numPr>
          <w:ilvl w:val="0"/>
          <w:numId w:val="17"/>
        </w:numPr>
        <w:rPr>
          <w:color w:val="auto"/>
        </w:rPr>
      </w:pPr>
      <w:r w:rsidRPr="0082281E">
        <w:rPr>
          <w:color w:val="auto"/>
        </w:rPr>
        <w:t>Nombre de la subestación y parque del nivel de tensión más alto.</w:t>
      </w:r>
    </w:p>
    <w:p w14:paraId="48105C84" w14:textId="77777777" w:rsidR="004B4F43" w:rsidRPr="0082281E" w:rsidRDefault="004B4F43" w:rsidP="0082281E">
      <w:pPr>
        <w:pStyle w:val="Listamultinivel"/>
        <w:numPr>
          <w:ilvl w:val="0"/>
          <w:numId w:val="17"/>
        </w:numPr>
        <w:rPr>
          <w:color w:val="auto"/>
        </w:rPr>
      </w:pPr>
      <w:r w:rsidRPr="0082281E">
        <w:rPr>
          <w:color w:val="auto"/>
        </w:rPr>
        <w:t>Propietario o conjunto de propietarios.</w:t>
      </w:r>
    </w:p>
    <w:p w14:paraId="36BA0879"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19E3DF9A" w14:textId="77777777" w:rsidR="004B4F43" w:rsidRPr="0082281E" w:rsidRDefault="004B4F43" w:rsidP="0082281E">
      <w:pPr>
        <w:pStyle w:val="Listamultinivel"/>
        <w:numPr>
          <w:ilvl w:val="0"/>
          <w:numId w:val="17"/>
        </w:numPr>
        <w:rPr>
          <w:color w:val="auto"/>
        </w:rPr>
      </w:pPr>
      <w:r w:rsidRPr="0082281E">
        <w:rPr>
          <w:color w:val="auto"/>
        </w:rPr>
        <w:t>Tipo de transformador: configuración (trifásico o banco), autotransformador /transformador, circuito magnético (</w:t>
      </w:r>
      <w:proofErr w:type="spellStart"/>
      <w:r w:rsidRPr="0082281E">
        <w:rPr>
          <w:color w:val="auto"/>
        </w:rPr>
        <w:t>nº</w:t>
      </w:r>
      <w:proofErr w:type="spellEnd"/>
      <w:r w:rsidRPr="0082281E">
        <w:rPr>
          <w:color w:val="auto"/>
        </w:rPr>
        <w:t xml:space="preserve"> de columnas).</w:t>
      </w:r>
    </w:p>
    <w:p w14:paraId="5605E206" w14:textId="77777777" w:rsidR="004B4F43" w:rsidRPr="0082281E" w:rsidRDefault="004B4F43" w:rsidP="0082281E">
      <w:pPr>
        <w:pStyle w:val="Listamultinivel"/>
        <w:numPr>
          <w:ilvl w:val="0"/>
          <w:numId w:val="17"/>
        </w:numPr>
        <w:rPr>
          <w:color w:val="auto"/>
        </w:rPr>
      </w:pPr>
      <w:r w:rsidRPr="0082281E">
        <w:rPr>
          <w:color w:val="auto"/>
        </w:rPr>
        <w:t>Potencia nominal de cada arrollamiento (MVA).</w:t>
      </w:r>
    </w:p>
    <w:p w14:paraId="3ABCDA2B" w14:textId="77777777" w:rsidR="004B4F43" w:rsidRPr="0082281E" w:rsidRDefault="004B4F43" w:rsidP="0082281E">
      <w:pPr>
        <w:pStyle w:val="Listamultinivel"/>
        <w:numPr>
          <w:ilvl w:val="0"/>
          <w:numId w:val="17"/>
        </w:numPr>
        <w:rPr>
          <w:color w:val="auto"/>
        </w:rPr>
      </w:pPr>
      <w:r w:rsidRPr="0082281E">
        <w:rPr>
          <w:color w:val="auto"/>
        </w:rPr>
        <w:t>Tensión nominal de cada arrollamiento (kV).</w:t>
      </w:r>
    </w:p>
    <w:p w14:paraId="7A0A833A" w14:textId="77777777" w:rsidR="004B4F43" w:rsidRPr="0082281E" w:rsidRDefault="004B4F43" w:rsidP="0082281E">
      <w:pPr>
        <w:pStyle w:val="Listamultinivel"/>
        <w:numPr>
          <w:ilvl w:val="0"/>
          <w:numId w:val="17"/>
        </w:numPr>
        <w:rPr>
          <w:color w:val="auto"/>
        </w:rPr>
      </w:pPr>
      <w:r w:rsidRPr="0082281E">
        <w:rPr>
          <w:color w:val="auto"/>
        </w:rPr>
        <w:t>Grupo de conexión.</w:t>
      </w:r>
    </w:p>
    <w:p w14:paraId="00593F96" w14:textId="77777777" w:rsidR="004B4F43" w:rsidRPr="0082281E" w:rsidRDefault="004B4F43" w:rsidP="0082281E">
      <w:pPr>
        <w:pStyle w:val="Listamultinivel"/>
        <w:numPr>
          <w:ilvl w:val="0"/>
          <w:numId w:val="17"/>
        </w:numPr>
        <w:rPr>
          <w:color w:val="auto"/>
        </w:rPr>
      </w:pPr>
      <w:r w:rsidRPr="0082281E">
        <w:rPr>
          <w:color w:val="auto"/>
        </w:rPr>
        <w:t>Régimen de puesta a tierra.</w:t>
      </w:r>
    </w:p>
    <w:p w14:paraId="7AE9062D" w14:textId="77777777" w:rsidR="004B4F43" w:rsidRPr="0082281E" w:rsidRDefault="004B4F43" w:rsidP="0082281E">
      <w:pPr>
        <w:pStyle w:val="Listamultinivel"/>
        <w:numPr>
          <w:ilvl w:val="0"/>
          <w:numId w:val="17"/>
        </w:numPr>
        <w:rPr>
          <w:color w:val="auto"/>
        </w:rPr>
      </w:pPr>
      <w:r w:rsidRPr="0082281E">
        <w:rPr>
          <w:color w:val="auto"/>
        </w:rPr>
        <w:t>Pérdidas debidas a la carga entre cada pareja de arrollamientos (kW).</w:t>
      </w:r>
    </w:p>
    <w:p w14:paraId="589EDE64" w14:textId="77777777" w:rsidR="004B4F43" w:rsidRPr="0082281E" w:rsidRDefault="004B4F43" w:rsidP="0082281E">
      <w:pPr>
        <w:pStyle w:val="Listamultinivel"/>
        <w:numPr>
          <w:ilvl w:val="0"/>
          <w:numId w:val="17"/>
        </w:numPr>
        <w:rPr>
          <w:color w:val="auto"/>
        </w:rPr>
      </w:pPr>
      <w:r w:rsidRPr="0082281E">
        <w:rPr>
          <w:color w:val="auto"/>
        </w:rPr>
        <w:t>Tensión de cortocircuito entre cada pareja de arrollamientos (% en base máquina).</w:t>
      </w:r>
    </w:p>
    <w:p w14:paraId="61C675B9" w14:textId="77777777" w:rsidR="004B4F43" w:rsidRPr="0082281E" w:rsidRDefault="004B4F43" w:rsidP="0082281E">
      <w:pPr>
        <w:pStyle w:val="Listamultinivel"/>
        <w:numPr>
          <w:ilvl w:val="0"/>
          <w:numId w:val="17"/>
        </w:numPr>
        <w:rPr>
          <w:color w:val="auto"/>
        </w:rPr>
      </w:pPr>
      <w:r w:rsidRPr="0082281E">
        <w:rPr>
          <w:color w:val="auto"/>
        </w:rPr>
        <w:t>Impedancia homopolar entre cada pareja de arrollamientos (% en base máquina).</w:t>
      </w:r>
    </w:p>
    <w:p w14:paraId="159F1A6B" w14:textId="77777777" w:rsidR="004B4F43" w:rsidRPr="0082281E" w:rsidRDefault="004B4F43" w:rsidP="0082281E">
      <w:pPr>
        <w:pStyle w:val="Listamultinivel"/>
        <w:numPr>
          <w:ilvl w:val="0"/>
          <w:numId w:val="17"/>
        </w:numPr>
        <w:rPr>
          <w:color w:val="auto"/>
        </w:rPr>
      </w:pPr>
      <w:r w:rsidRPr="0082281E">
        <w:rPr>
          <w:color w:val="auto"/>
        </w:rPr>
        <w:t xml:space="preserve">Tipo de regulación (carga/vacío) y lado en que regula (primario, secundario y/o terciario). </w:t>
      </w:r>
    </w:p>
    <w:p w14:paraId="13C5370B" w14:textId="77777777" w:rsidR="004B4F43" w:rsidRPr="0082281E" w:rsidRDefault="004B4F43" w:rsidP="0082281E">
      <w:pPr>
        <w:pStyle w:val="Listamultinivel"/>
        <w:numPr>
          <w:ilvl w:val="0"/>
          <w:numId w:val="17"/>
        </w:numPr>
        <w:rPr>
          <w:color w:val="auto"/>
        </w:rPr>
      </w:pPr>
      <w:r w:rsidRPr="0082281E">
        <w:rPr>
          <w:color w:val="auto"/>
        </w:rPr>
        <w:t xml:space="preserve">Número de tomas en cada arrollamiento y extensión de tomas (%). </w:t>
      </w:r>
    </w:p>
    <w:p w14:paraId="0FDD4F01" w14:textId="77777777" w:rsidR="004B4F43" w:rsidRPr="0082281E" w:rsidRDefault="004B4F43" w:rsidP="0082281E">
      <w:pPr>
        <w:pStyle w:val="Listamultinivel"/>
        <w:numPr>
          <w:ilvl w:val="0"/>
          <w:numId w:val="17"/>
        </w:numPr>
        <w:rPr>
          <w:color w:val="auto"/>
        </w:rPr>
      </w:pPr>
      <w:r w:rsidRPr="0082281E">
        <w:rPr>
          <w:color w:val="auto"/>
        </w:rPr>
        <w:t xml:space="preserve">Número de la toma principal (correspondiente a la tensión nominal del transformador) </w:t>
      </w:r>
    </w:p>
    <w:p w14:paraId="382CA112" w14:textId="77777777" w:rsidR="004B4F43" w:rsidRPr="0082281E" w:rsidRDefault="004B4F43" w:rsidP="0082281E">
      <w:pPr>
        <w:pStyle w:val="Listamultinivel"/>
        <w:numPr>
          <w:ilvl w:val="0"/>
          <w:numId w:val="17"/>
        </w:numPr>
        <w:rPr>
          <w:color w:val="auto"/>
        </w:rPr>
      </w:pPr>
      <w:r w:rsidRPr="0082281E">
        <w:rPr>
          <w:color w:val="auto"/>
        </w:rPr>
        <w:t>Número de la toma máxima (la correspondiente a la máxima tensión del regulador).</w:t>
      </w:r>
    </w:p>
    <w:p w14:paraId="232C02DD" w14:textId="77777777" w:rsidR="004B4F43" w:rsidRPr="0082281E" w:rsidRDefault="004B4F43" w:rsidP="0082281E">
      <w:pPr>
        <w:pStyle w:val="Listamultinivel"/>
        <w:numPr>
          <w:ilvl w:val="0"/>
          <w:numId w:val="17"/>
        </w:numPr>
        <w:rPr>
          <w:color w:val="auto"/>
        </w:rPr>
      </w:pPr>
      <w:r w:rsidRPr="0082281E">
        <w:rPr>
          <w:color w:val="auto"/>
        </w:rPr>
        <w:lastRenderedPageBreak/>
        <w:t>Placa de características y/o protocolo de ensayos en vacío.</w:t>
      </w:r>
    </w:p>
    <w:p w14:paraId="6A768B29" w14:textId="77777777" w:rsidR="004B4F43" w:rsidRPr="0082281E" w:rsidRDefault="004B4F43" w:rsidP="0082281E">
      <w:pPr>
        <w:pStyle w:val="Listamultinivel"/>
        <w:numPr>
          <w:ilvl w:val="0"/>
          <w:numId w:val="17"/>
        </w:numPr>
        <w:rPr>
          <w:color w:val="auto"/>
        </w:rPr>
      </w:pPr>
      <w:r w:rsidRPr="0082281E">
        <w:rPr>
          <w:color w:val="auto"/>
        </w:rPr>
        <w:t xml:space="preserve">Para los transformadores de interconexión entre la red de transporte y la red observable a los que sean de aplicación los requisitos técnicos del Reglamento (UE) 2016/1388: </w:t>
      </w:r>
    </w:p>
    <w:p w14:paraId="60C58A8B"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Datos necesarios para el modelado del comportamiento dinámico definidos en el epígrafe «Instalaciones de demanda conectadas a la red de transporte».</w:t>
      </w:r>
    </w:p>
    <w:p w14:paraId="1560F0DB"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Documentación acreditativa del cumplimiento de los requisitos técnicos de dicho reglamento.</w:t>
      </w:r>
    </w:p>
    <w:p w14:paraId="2A3122F2" w14:textId="77777777" w:rsidR="004B4F43" w:rsidRPr="00E916F7" w:rsidRDefault="004B4F43" w:rsidP="004B4F43">
      <w:pPr>
        <w:pStyle w:val="Anexonivel2"/>
      </w:pPr>
      <w:bookmarkStart w:id="257" w:name="_Toc105488030"/>
      <w:bookmarkStart w:id="258" w:name="_Toc105490005"/>
      <w:bookmarkStart w:id="259" w:name="_Toc107327068"/>
      <w:bookmarkStart w:id="260" w:name="_Toc107818163"/>
      <w:bookmarkStart w:id="261" w:name="_Toc107818249"/>
      <w:bookmarkStart w:id="262" w:name="_Toc121921799"/>
      <w:r w:rsidRPr="00E916F7">
        <w:t>Datos de los elementos de control de potencia activa o reactiva</w:t>
      </w:r>
      <w:bookmarkEnd w:id="257"/>
      <w:bookmarkEnd w:id="258"/>
      <w:bookmarkEnd w:id="259"/>
      <w:bookmarkEnd w:id="260"/>
      <w:bookmarkEnd w:id="261"/>
      <w:bookmarkEnd w:id="262"/>
    </w:p>
    <w:p w14:paraId="3A167548" w14:textId="77777777" w:rsidR="004B4F43" w:rsidRPr="0082281E" w:rsidRDefault="004B4F43" w:rsidP="0082281E">
      <w:pPr>
        <w:pStyle w:val="Listamultinivel"/>
        <w:numPr>
          <w:ilvl w:val="0"/>
          <w:numId w:val="17"/>
        </w:numPr>
        <w:rPr>
          <w:color w:val="auto"/>
        </w:rPr>
      </w:pPr>
      <w:r w:rsidRPr="0082281E">
        <w:rPr>
          <w:color w:val="auto"/>
        </w:rPr>
        <w:t>Nombre de la subestación y parque en que se sitúa.</w:t>
      </w:r>
    </w:p>
    <w:p w14:paraId="0A9E1D0E" w14:textId="77777777" w:rsidR="004B4F43" w:rsidRPr="0082281E" w:rsidRDefault="004B4F43" w:rsidP="0082281E">
      <w:pPr>
        <w:pStyle w:val="Listamultinivel"/>
        <w:numPr>
          <w:ilvl w:val="0"/>
          <w:numId w:val="17"/>
        </w:numPr>
        <w:rPr>
          <w:color w:val="auto"/>
        </w:rPr>
      </w:pPr>
      <w:r w:rsidRPr="0082281E">
        <w:rPr>
          <w:color w:val="auto"/>
        </w:rPr>
        <w:t>Posición afectada</w:t>
      </w:r>
    </w:p>
    <w:p w14:paraId="6ECD6A04" w14:textId="77777777" w:rsidR="004B4F43" w:rsidRPr="0082281E" w:rsidRDefault="004B4F43" w:rsidP="0082281E">
      <w:pPr>
        <w:pStyle w:val="Listamultinivel"/>
        <w:numPr>
          <w:ilvl w:val="0"/>
          <w:numId w:val="17"/>
        </w:numPr>
        <w:rPr>
          <w:color w:val="auto"/>
        </w:rPr>
      </w:pPr>
      <w:r w:rsidRPr="0082281E">
        <w:rPr>
          <w:color w:val="auto"/>
        </w:rPr>
        <w:t xml:space="preserve">Tipo (Reactancia o Condensador o Dinámico o </w:t>
      </w:r>
      <w:proofErr w:type="spellStart"/>
      <w:r w:rsidRPr="0082281E">
        <w:rPr>
          <w:color w:val="auto"/>
        </w:rPr>
        <w:t>Desfasador</w:t>
      </w:r>
      <w:proofErr w:type="spellEnd"/>
      <w:r w:rsidRPr="0082281E">
        <w:rPr>
          <w:color w:val="auto"/>
        </w:rPr>
        <w:t>).</w:t>
      </w:r>
    </w:p>
    <w:p w14:paraId="596903AD" w14:textId="77777777" w:rsidR="004B4F43" w:rsidRPr="0082281E" w:rsidRDefault="004B4F43" w:rsidP="0082281E">
      <w:pPr>
        <w:pStyle w:val="Listamultinivel"/>
        <w:numPr>
          <w:ilvl w:val="0"/>
          <w:numId w:val="17"/>
        </w:numPr>
        <w:rPr>
          <w:color w:val="auto"/>
        </w:rPr>
      </w:pPr>
      <w:r w:rsidRPr="0082281E">
        <w:rPr>
          <w:color w:val="auto"/>
        </w:rPr>
        <w:t>Número de orden.</w:t>
      </w:r>
    </w:p>
    <w:p w14:paraId="2CBEF72A" w14:textId="77777777" w:rsidR="004B4F43" w:rsidRPr="0082281E" w:rsidRDefault="004B4F43" w:rsidP="0082281E">
      <w:pPr>
        <w:pStyle w:val="Listamultinivel"/>
        <w:numPr>
          <w:ilvl w:val="0"/>
          <w:numId w:val="17"/>
        </w:numPr>
        <w:rPr>
          <w:color w:val="auto"/>
        </w:rPr>
      </w:pPr>
      <w:r w:rsidRPr="0082281E">
        <w:rPr>
          <w:color w:val="auto"/>
        </w:rPr>
        <w:t>Propietario.</w:t>
      </w:r>
    </w:p>
    <w:p w14:paraId="351CCEA4" w14:textId="77777777" w:rsidR="004B4F43" w:rsidRPr="0082281E" w:rsidRDefault="004B4F43" w:rsidP="0082281E">
      <w:pPr>
        <w:pStyle w:val="Listamultinivel"/>
        <w:numPr>
          <w:ilvl w:val="0"/>
          <w:numId w:val="17"/>
        </w:numPr>
        <w:rPr>
          <w:color w:val="auto"/>
        </w:rPr>
      </w:pPr>
      <w:r w:rsidRPr="0082281E">
        <w:rPr>
          <w:color w:val="auto"/>
        </w:rPr>
        <w:t xml:space="preserve">Fecha de puesta en servicio o baja (previsión, en su caso). </w:t>
      </w:r>
    </w:p>
    <w:p w14:paraId="2D302EE3" w14:textId="77777777" w:rsidR="004B4F43" w:rsidRPr="0082281E" w:rsidRDefault="004B4F43" w:rsidP="0082281E">
      <w:pPr>
        <w:pStyle w:val="Listamultinivel"/>
        <w:numPr>
          <w:ilvl w:val="0"/>
          <w:numId w:val="17"/>
        </w:numPr>
        <w:rPr>
          <w:color w:val="auto"/>
        </w:rPr>
      </w:pPr>
      <w:r w:rsidRPr="0082281E">
        <w:rPr>
          <w:color w:val="auto"/>
        </w:rPr>
        <w:t>Tensión nominal (kV).</w:t>
      </w:r>
    </w:p>
    <w:p w14:paraId="2C8394FB" w14:textId="77777777" w:rsidR="004B4F43" w:rsidRPr="0082281E" w:rsidRDefault="004B4F43" w:rsidP="0082281E">
      <w:pPr>
        <w:pStyle w:val="Listamultinivel"/>
        <w:numPr>
          <w:ilvl w:val="0"/>
          <w:numId w:val="17"/>
        </w:numPr>
        <w:rPr>
          <w:color w:val="auto"/>
        </w:rPr>
      </w:pPr>
      <w:r w:rsidRPr="0082281E">
        <w:rPr>
          <w:color w:val="auto"/>
        </w:rPr>
        <w:t xml:space="preserve">Datos adicionales tipos Reactancia y Condensador: </w:t>
      </w:r>
    </w:p>
    <w:p w14:paraId="4EF724D8"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Potencia nominal (MW, </w:t>
      </w:r>
      <w:proofErr w:type="spellStart"/>
      <w:r w:rsidRPr="0082281E">
        <w:rPr>
          <w:color w:val="auto"/>
        </w:rPr>
        <w:t>Mvar</w:t>
      </w:r>
      <w:proofErr w:type="spellEnd"/>
      <w:r w:rsidRPr="0082281E">
        <w:rPr>
          <w:color w:val="auto"/>
        </w:rPr>
        <w:t>).</w:t>
      </w:r>
    </w:p>
    <w:p w14:paraId="7A4D4D21" w14:textId="77777777" w:rsidR="004B4F43" w:rsidRPr="0082281E" w:rsidRDefault="004B4F43" w:rsidP="0082281E">
      <w:pPr>
        <w:pStyle w:val="Listamultinivel"/>
        <w:numPr>
          <w:ilvl w:val="1"/>
          <w:numId w:val="17"/>
        </w:numPr>
        <w:tabs>
          <w:tab w:val="num" w:pos="397"/>
        </w:tabs>
        <w:ind w:left="397" w:hanging="199"/>
        <w:rPr>
          <w:color w:val="auto"/>
        </w:rPr>
      </w:pPr>
      <w:proofErr w:type="spellStart"/>
      <w:r w:rsidRPr="0082281E">
        <w:rPr>
          <w:color w:val="auto"/>
        </w:rPr>
        <w:t>Nº</w:t>
      </w:r>
      <w:proofErr w:type="spellEnd"/>
      <w:r w:rsidRPr="0082281E">
        <w:rPr>
          <w:color w:val="auto"/>
        </w:rPr>
        <w:t xml:space="preserve"> de escalones. </w:t>
      </w:r>
    </w:p>
    <w:p w14:paraId="0294E2F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Rango de reactancia (Ω). </w:t>
      </w:r>
    </w:p>
    <w:p w14:paraId="24D356C6"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Distribución de reactancias (Ω).</w:t>
      </w:r>
    </w:p>
    <w:p w14:paraId="5AB4C33F" w14:textId="77777777" w:rsidR="004B4F43" w:rsidRPr="0082281E" w:rsidRDefault="004B4F43" w:rsidP="0082281E">
      <w:pPr>
        <w:pStyle w:val="Listamultinivel"/>
        <w:numPr>
          <w:ilvl w:val="0"/>
          <w:numId w:val="17"/>
        </w:numPr>
        <w:rPr>
          <w:color w:val="auto"/>
        </w:rPr>
      </w:pPr>
      <w:r w:rsidRPr="0082281E">
        <w:rPr>
          <w:color w:val="auto"/>
        </w:rPr>
        <w:t>Datos adicionales tipo Dinámico:</w:t>
      </w:r>
    </w:p>
    <w:p w14:paraId="63B32625"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 xml:space="preserve"> Parámetros necesarios para modelar el elemento en el sistema de control.</w:t>
      </w:r>
    </w:p>
    <w:p w14:paraId="6ACB469C" w14:textId="77777777" w:rsidR="004B4F43" w:rsidRPr="0082281E" w:rsidRDefault="004B4F43" w:rsidP="0082281E">
      <w:pPr>
        <w:pStyle w:val="Listamultinivel"/>
        <w:numPr>
          <w:ilvl w:val="0"/>
          <w:numId w:val="17"/>
        </w:numPr>
        <w:rPr>
          <w:color w:val="auto"/>
        </w:rPr>
      </w:pPr>
      <w:r w:rsidRPr="0082281E">
        <w:rPr>
          <w:color w:val="auto"/>
        </w:rPr>
        <w:t xml:space="preserve">Datos adicionales tipo </w:t>
      </w:r>
      <w:proofErr w:type="spellStart"/>
      <w:r w:rsidRPr="0082281E">
        <w:rPr>
          <w:color w:val="auto"/>
        </w:rPr>
        <w:t>Desfasador</w:t>
      </w:r>
      <w:proofErr w:type="spellEnd"/>
      <w:r w:rsidRPr="0082281E">
        <w:rPr>
          <w:color w:val="auto"/>
        </w:rPr>
        <w:t>:</w:t>
      </w:r>
    </w:p>
    <w:p w14:paraId="1360C17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Intensidad nominal (A)</w:t>
      </w:r>
    </w:p>
    <w:p w14:paraId="01EAB033"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Potencia nominal de paso (MVA)</w:t>
      </w:r>
    </w:p>
    <w:p w14:paraId="23765052"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Ángulos extremos de desfase en vacío.</w:t>
      </w:r>
    </w:p>
    <w:p w14:paraId="0CF431B0"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Número de tomas.</w:t>
      </w:r>
    </w:p>
    <w:p w14:paraId="0F22D387"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Toma para desfase negativo extremo.</w:t>
      </w:r>
    </w:p>
    <w:p w14:paraId="4619AA6C"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Tensión de cortocircuito en tomas neutra y extremas (% en base máquina).</w:t>
      </w:r>
    </w:p>
    <w:p w14:paraId="61ABDCE8"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Impedancias homopolares a neutro de la estrella equivalente de barras, línea y tierra (Ω/fase).</w:t>
      </w:r>
    </w:p>
    <w:p w14:paraId="19468ACC" w14:textId="77777777" w:rsidR="004B4F43" w:rsidRPr="00E916F7" w:rsidRDefault="004B4F43" w:rsidP="004B4F43">
      <w:pPr>
        <w:rPr>
          <w:b/>
          <w:color w:val="auto"/>
        </w:rPr>
      </w:pPr>
    </w:p>
    <w:p w14:paraId="424777C5" w14:textId="77777777" w:rsidR="004B4F43" w:rsidRPr="00E916F7" w:rsidRDefault="004B4F43" w:rsidP="004B4F43">
      <w:pPr>
        <w:pStyle w:val="Anexonivel2"/>
      </w:pPr>
      <w:bookmarkStart w:id="263" w:name="_Toc105488031"/>
      <w:bookmarkStart w:id="264" w:name="_Toc105490006"/>
      <w:bookmarkStart w:id="265" w:name="_Toc107327069"/>
      <w:bookmarkStart w:id="266" w:name="_Toc107818164"/>
      <w:bookmarkStart w:id="267" w:name="_Toc107818250"/>
      <w:bookmarkStart w:id="268" w:name="_Toc121921800"/>
      <w:r w:rsidRPr="00E916F7">
        <w:t>Datos de las protecciones</w:t>
      </w:r>
      <w:bookmarkEnd w:id="263"/>
      <w:bookmarkEnd w:id="264"/>
      <w:bookmarkEnd w:id="265"/>
      <w:bookmarkEnd w:id="266"/>
      <w:bookmarkEnd w:id="267"/>
      <w:bookmarkEnd w:id="268"/>
    </w:p>
    <w:p w14:paraId="4ACA9B3B" w14:textId="77777777" w:rsidR="004B4F43" w:rsidRPr="0082281E" w:rsidRDefault="004B4F43" w:rsidP="0082281E">
      <w:pPr>
        <w:pStyle w:val="Listamultinivel"/>
        <w:numPr>
          <w:ilvl w:val="0"/>
          <w:numId w:val="17"/>
        </w:numPr>
        <w:rPr>
          <w:color w:val="auto"/>
        </w:rPr>
      </w:pPr>
      <w:r w:rsidRPr="0082281E">
        <w:rPr>
          <w:color w:val="auto"/>
        </w:rPr>
        <w:t>Cumplimiento de los Criterios Generales de Protección (de acuerdo con el procedimiento de operación por el que se establecen los Criterios Generales de Protección). Indicar particularidades, en su caso.</w:t>
      </w:r>
    </w:p>
    <w:p w14:paraId="59B1F807" w14:textId="77777777" w:rsidR="004B4F43" w:rsidRPr="0082281E" w:rsidRDefault="004B4F43" w:rsidP="0082281E">
      <w:pPr>
        <w:pStyle w:val="Listamultinivel"/>
        <w:numPr>
          <w:ilvl w:val="0"/>
          <w:numId w:val="17"/>
        </w:numPr>
        <w:rPr>
          <w:color w:val="auto"/>
        </w:rPr>
      </w:pPr>
      <w:r w:rsidRPr="0082281E">
        <w:rPr>
          <w:color w:val="auto"/>
        </w:rPr>
        <w:t>Esquema de protección ante cortocircuitos. Tiempo crítico contemplado.</w:t>
      </w:r>
    </w:p>
    <w:p w14:paraId="1B851D54" w14:textId="77777777" w:rsidR="004B4F43" w:rsidRPr="0082281E" w:rsidRDefault="004B4F43" w:rsidP="0082281E">
      <w:pPr>
        <w:pStyle w:val="Listamultinivel"/>
        <w:numPr>
          <w:ilvl w:val="0"/>
          <w:numId w:val="17"/>
        </w:numPr>
        <w:rPr>
          <w:color w:val="auto"/>
        </w:rPr>
      </w:pPr>
      <w:r w:rsidRPr="0082281E">
        <w:rPr>
          <w:color w:val="auto"/>
        </w:rPr>
        <w:t>Estudio de ajustes de protecciones.</w:t>
      </w:r>
    </w:p>
    <w:p w14:paraId="5CC2F1DC" w14:textId="77777777" w:rsidR="004B4F43" w:rsidRPr="0082281E" w:rsidRDefault="004B4F43" w:rsidP="0082281E">
      <w:pPr>
        <w:pStyle w:val="Listamultinivel"/>
        <w:numPr>
          <w:ilvl w:val="0"/>
          <w:numId w:val="17"/>
        </w:numPr>
        <w:rPr>
          <w:color w:val="auto"/>
        </w:rPr>
      </w:pPr>
      <w:r w:rsidRPr="0082281E">
        <w:rPr>
          <w:color w:val="auto"/>
        </w:rPr>
        <w:t>Ficheros de ajustes de protecciones de los equipos de protecciones.</w:t>
      </w:r>
    </w:p>
    <w:p w14:paraId="3DC576AA" w14:textId="77777777" w:rsidR="004B4F43" w:rsidRPr="0082281E" w:rsidRDefault="004B4F43" w:rsidP="0082281E">
      <w:pPr>
        <w:pStyle w:val="Listamultinivel"/>
        <w:numPr>
          <w:ilvl w:val="0"/>
          <w:numId w:val="17"/>
        </w:numPr>
        <w:rPr>
          <w:color w:val="auto"/>
        </w:rPr>
      </w:pPr>
      <w:r w:rsidRPr="0082281E">
        <w:rPr>
          <w:color w:val="auto"/>
        </w:rPr>
        <w:lastRenderedPageBreak/>
        <w:t>Esquema unifilar de protección y medida.</w:t>
      </w:r>
    </w:p>
    <w:p w14:paraId="5B662741" w14:textId="77777777" w:rsidR="004B4F43" w:rsidRPr="0082281E" w:rsidRDefault="004B4F43" w:rsidP="0082281E">
      <w:pPr>
        <w:pStyle w:val="Listamultinivel"/>
        <w:numPr>
          <w:ilvl w:val="0"/>
          <w:numId w:val="17"/>
        </w:numPr>
        <w:rPr>
          <w:color w:val="auto"/>
        </w:rPr>
      </w:pPr>
      <w:r w:rsidRPr="0082281E">
        <w:rPr>
          <w:color w:val="auto"/>
        </w:rPr>
        <w:t xml:space="preserve">Acopladores de red o </w:t>
      </w:r>
      <w:proofErr w:type="spellStart"/>
      <w:r w:rsidRPr="0082281E">
        <w:rPr>
          <w:color w:val="auto"/>
        </w:rPr>
        <w:t>teleacopladores</w:t>
      </w:r>
      <w:proofErr w:type="spellEnd"/>
      <w:r w:rsidRPr="0082281E">
        <w:rPr>
          <w:color w:val="auto"/>
        </w:rPr>
        <w:t>: Existencia y ajustes.</w:t>
      </w:r>
    </w:p>
    <w:p w14:paraId="78FCDE19" w14:textId="77777777" w:rsidR="004B4F43" w:rsidRPr="0082281E" w:rsidRDefault="004B4F43" w:rsidP="0082281E">
      <w:pPr>
        <w:pStyle w:val="Listamultinivel"/>
        <w:numPr>
          <w:ilvl w:val="0"/>
          <w:numId w:val="17"/>
        </w:numPr>
        <w:rPr>
          <w:color w:val="auto"/>
        </w:rPr>
      </w:pPr>
      <w:r w:rsidRPr="0082281E">
        <w:rPr>
          <w:color w:val="auto"/>
        </w:rPr>
        <w:t>Relés de sincronismo: existencia y ajustes. Desglosar, en caso necesario, entre supervisión del reenganche y del cierre voluntario.</w:t>
      </w:r>
    </w:p>
    <w:p w14:paraId="17E15E18" w14:textId="77777777" w:rsidR="004B4F43" w:rsidRPr="0082281E" w:rsidRDefault="004B4F43" w:rsidP="0082281E">
      <w:pPr>
        <w:pStyle w:val="Listamultinivel"/>
        <w:numPr>
          <w:ilvl w:val="0"/>
          <w:numId w:val="17"/>
        </w:numPr>
        <w:rPr>
          <w:color w:val="auto"/>
        </w:rPr>
      </w:pPr>
      <w:r w:rsidRPr="0082281E">
        <w:rPr>
          <w:color w:val="auto"/>
        </w:rPr>
        <w:t>Relés de mínima tensión: Lógica de disparo e interruptores sobre los que actúan.</w:t>
      </w:r>
    </w:p>
    <w:p w14:paraId="3BE37FAF" w14:textId="77777777" w:rsidR="004B4F43" w:rsidRPr="0082281E" w:rsidRDefault="004B4F43" w:rsidP="0082281E">
      <w:pPr>
        <w:pStyle w:val="Listamultinivel"/>
        <w:numPr>
          <w:ilvl w:val="0"/>
          <w:numId w:val="17"/>
        </w:numPr>
        <w:rPr>
          <w:color w:val="auto"/>
        </w:rPr>
      </w:pPr>
      <w:r w:rsidRPr="0082281E">
        <w:rPr>
          <w:color w:val="auto"/>
        </w:rPr>
        <w:t>Protección de sobretensión: Existencia y ajustes.</w:t>
      </w:r>
    </w:p>
    <w:p w14:paraId="21A6228F" w14:textId="77777777" w:rsidR="004B4F43" w:rsidRPr="0082281E" w:rsidRDefault="004B4F43" w:rsidP="0082281E">
      <w:pPr>
        <w:pStyle w:val="Listamultinivel"/>
        <w:numPr>
          <w:ilvl w:val="0"/>
          <w:numId w:val="17"/>
        </w:numPr>
        <w:rPr>
          <w:color w:val="auto"/>
        </w:rPr>
      </w:pPr>
      <w:r w:rsidRPr="0082281E">
        <w:rPr>
          <w:color w:val="auto"/>
        </w:rPr>
        <w:t>Dispositivos automáticos de reposición: Indicar si existen y describir su comportamiento, en su caso.</w:t>
      </w:r>
    </w:p>
    <w:p w14:paraId="7D889473" w14:textId="77777777" w:rsidR="004B4F43" w:rsidRPr="0082281E" w:rsidRDefault="004B4F43" w:rsidP="0082281E">
      <w:pPr>
        <w:pStyle w:val="Listamultinivel"/>
        <w:numPr>
          <w:ilvl w:val="0"/>
          <w:numId w:val="17"/>
        </w:numPr>
        <w:rPr>
          <w:color w:val="auto"/>
        </w:rPr>
      </w:pPr>
      <w:r w:rsidRPr="0082281E">
        <w:rPr>
          <w:color w:val="auto"/>
        </w:rPr>
        <w:t>Reenganche:</w:t>
      </w:r>
    </w:p>
    <w:p w14:paraId="7BB3EB12"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Posición del reenganchador en condiciones normales de operación (no activo/mono/</w:t>
      </w:r>
      <w:proofErr w:type="spellStart"/>
      <w:r w:rsidRPr="0082281E">
        <w:rPr>
          <w:color w:val="auto"/>
        </w:rPr>
        <w:t>mono+tri</w:t>
      </w:r>
      <w:proofErr w:type="spellEnd"/>
      <w:r w:rsidRPr="0082281E">
        <w:rPr>
          <w:color w:val="auto"/>
        </w:rPr>
        <w:t>/tri).</w:t>
      </w:r>
    </w:p>
    <w:p w14:paraId="404E15F0"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Extremo que lanza tensión en el reenganche trifásico.</w:t>
      </w:r>
    </w:p>
    <w:p w14:paraId="0EAC7088"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Supervisión de sincronismo en el reenganche trifásico (sí/no).</w:t>
      </w:r>
    </w:p>
    <w:p w14:paraId="0865CACE" w14:textId="77777777" w:rsidR="004B4F43" w:rsidRPr="0082281E" w:rsidRDefault="004B4F43" w:rsidP="0082281E">
      <w:pPr>
        <w:pStyle w:val="Listamultinivel"/>
        <w:numPr>
          <w:ilvl w:val="0"/>
          <w:numId w:val="17"/>
        </w:numPr>
        <w:rPr>
          <w:color w:val="auto"/>
        </w:rPr>
      </w:pPr>
      <w:r w:rsidRPr="0082281E">
        <w:rPr>
          <w:color w:val="auto"/>
        </w:rPr>
        <w:t>Teledisparo:</w:t>
      </w:r>
    </w:p>
    <w:p w14:paraId="4421F98F"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Teledisparo ante apertura voluntaria (sí/no).</w:t>
      </w:r>
    </w:p>
    <w:p w14:paraId="666FA9AE" w14:textId="2777D2C1"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Teledisparo ante apertura de interruptor (sí/no).</w:t>
      </w:r>
    </w:p>
    <w:p w14:paraId="3ADCF7D3" w14:textId="77777777" w:rsidR="0049270C" w:rsidRPr="00E916F7" w:rsidRDefault="0049270C" w:rsidP="0049270C">
      <w:pPr>
        <w:pStyle w:val="Bolo"/>
        <w:tabs>
          <w:tab w:val="clear" w:pos="198"/>
        </w:tabs>
        <w:spacing w:before="120" w:after="120"/>
        <w:ind w:left="397" w:firstLine="0"/>
        <w:rPr>
          <w:rFonts w:ascii="Arial" w:hAnsi="Arial"/>
        </w:rPr>
      </w:pPr>
    </w:p>
    <w:p w14:paraId="64CD6408" w14:textId="77777777" w:rsidR="004B4F43" w:rsidRPr="00E916F7" w:rsidRDefault="004B4F43" w:rsidP="004B4F43">
      <w:pPr>
        <w:pStyle w:val="Anexonivel1"/>
      </w:pPr>
      <w:bookmarkStart w:id="269" w:name="_Toc105488032"/>
      <w:bookmarkStart w:id="270" w:name="_Toc105490007"/>
      <w:bookmarkStart w:id="271" w:name="_Toc107327070"/>
      <w:bookmarkStart w:id="272" w:name="_Toc107818165"/>
      <w:bookmarkStart w:id="273" w:name="_Toc107818251"/>
      <w:bookmarkStart w:id="274" w:name="_Toc121921801"/>
      <w:r w:rsidRPr="00E916F7">
        <w:t>Red observable</w:t>
      </w:r>
      <w:bookmarkEnd w:id="269"/>
      <w:bookmarkEnd w:id="270"/>
      <w:bookmarkEnd w:id="271"/>
      <w:bookmarkEnd w:id="272"/>
      <w:bookmarkEnd w:id="273"/>
      <w:bookmarkEnd w:id="274"/>
    </w:p>
    <w:p w14:paraId="36836F5B" w14:textId="77777777" w:rsidR="004B4F43" w:rsidRPr="00E916F7" w:rsidRDefault="004B4F43" w:rsidP="004B4F43">
      <w:pPr>
        <w:pStyle w:val="Anexonivel2"/>
      </w:pPr>
      <w:bookmarkStart w:id="275" w:name="_Toc105488033"/>
      <w:bookmarkStart w:id="276" w:name="_Toc105490008"/>
      <w:bookmarkStart w:id="277" w:name="_Toc107327071"/>
      <w:bookmarkStart w:id="278" w:name="_Toc107818166"/>
      <w:bookmarkStart w:id="279" w:name="_Toc107818252"/>
      <w:bookmarkStart w:id="280" w:name="_Toc121921802"/>
      <w:r w:rsidRPr="00E916F7">
        <w:t>Datos del parque</w:t>
      </w:r>
      <w:bookmarkEnd w:id="275"/>
      <w:bookmarkEnd w:id="276"/>
      <w:bookmarkEnd w:id="277"/>
      <w:bookmarkEnd w:id="278"/>
      <w:bookmarkEnd w:id="279"/>
      <w:bookmarkEnd w:id="280"/>
    </w:p>
    <w:p w14:paraId="6B53D7D6" w14:textId="77777777" w:rsidR="004B4F43" w:rsidRPr="0082281E" w:rsidRDefault="004B4F43" w:rsidP="0082281E">
      <w:pPr>
        <w:pStyle w:val="Listamultinivel"/>
        <w:numPr>
          <w:ilvl w:val="0"/>
          <w:numId w:val="17"/>
        </w:numPr>
        <w:rPr>
          <w:color w:val="auto"/>
        </w:rPr>
      </w:pPr>
      <w:r w:rsidRPr="0082281E">
        <w:rPr>
          <w:color w:val="auto"/>
        </w:rPr>
        <w:t>Nombre de la subestación.</w:t>
      </w:r>
    </w:p>
    <w:p w14:paraId="0A8C2E86" w14:textId="77777777" w:rsidR="004B4F43" w:rsidRPr="0082281E" w:rsidRDefault="004B4F43" w:rsidP="0082281E">
      <w:pPr>
        <w:pStyle w:val="Listamultinivel"/>
        <w:numPr>
          <w:ilvl w:val="0"/>
          <w:numId w:val="17"/>
        </w:numPr>
        <w:rPr>
          <w:color w:val="auto"/>
        </w:rPr>
      </w:pPr>
      <w:r w:rsidRPr="0082281E">
        <w:rPr>
          <w:color w:val="auto"/>
        </w:rPr>
        <w:t>Tensión (kV).</w:t>
      </w:r>
    </w:p>
    <w:p w14:paraId="3EE16EDF" w14:textId="77777777" w:rsidR="004B4F43" w:rsidRPr="0082281E" w:rsidRDefault="004B4F43" w:rsidP="0082281E">
      <w:pPr>
        <w:pStyle w:val="Listamultinivel"/>
        <w:numPr>
          <w:ilvl w:val="0"/>
          <w:numId w:val="17"/>
        </w:numPr>
        <w:rPr>
          <w:color w:val="auto"/>
        </w:rPr>
      </w:pPr>
      <w:r w:rsidRPr="0082281E">
        <w:rPr>
          <w:color w:val="auto"/>
        </w:rPr>
        <w:t>Configuración. Unifilar de detalle.</w:t>
      </w:r>
    </w:p>
    <w:p w14:paraId="69673095" w14:textId="77777777" w:rsidR="004B4F43" w:rsidRPr="0082281E" w:rsidRDefault="004B4F43" w:rsidP="0082281E">
      <w:pPr>
        <w:pStyle w:val="Listamultinivel"/>
        <w:numPr>
          <w:ilvl w:val="0"/>
          <w:numId w:val="17"/>
        </w:numPr>
        <w:rPr>
          <w:color w:val="auto"/>
        </w:rPr>
      </w:pPr>
      <w:r w:rsidRPr="0082281E">
        <w:rPr>
          <w:color w:val="auto"/>
        </w:rPr>
        <w:t>Propietario de cada posición.</w:t>
      </w:r>
    </w:p>
    <w:p w14:paraId="36BFC096" w14:textId="77777777" w:rsidR="004B4F43" w:rsidRPr="0082281E" w:rsidRDefault="004B4F43" w:rsidP="0082281E">
      <w:pPr>
        <w:pStyle w:val="Listamultinivel"/>
        <w:numPr>
          <w:ilvl w:val="0"/>
          <w:numId w:val="17"/>
        </w:numPr>
        <w:rPr>
          <w:color w:val="auto"/>
        </w:rPr>
      </w:pPr>
      <w:r w:rsidRPr="0082281E">
        <w:rPr>
          <w:color w:val="auto"/>
        </w:rPr>
        <w:t>Propietario de cada barra.</w:t>
      </w:r>
    </w:p>
    <w:p w14:paraId="754C0904"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753B1071" w14:textId="77777777" w:rsidR="0049270C" w:rsidRPr="00E916F7" w:rsidRDefault="0049270C" w:rsidP="004B4F43">
      <w:pPr>
        <w:spacing w:after="0"/>
        <w:rPr>
          <w:color w:val="auto"/>
        </w:rPr>
      </w:pPr>
    </w:p>
    <w:p w14:paraId="6275CF32" w14:textId="77777777" w:rsidR="004B4F43" w:rsidRPr="00E916F7" w:rsidRDefault="004B4F43" w:rsidP="004B4F43">
      <w:pPr>
        <w:pStyle w:val="Anexonivel2"/>
      </w:pPr>
      <w:bookmarkStart w:id="281" w:name="_Toc105488034"/>
      <w:bookmarkStart w:id="282" w:name="_Toc105490009"/>
      <w:bookmarkStart w:id="283" w:name="_Toc107327072"/>
      <w:bookmarkStart w:id="284" w:name="_Toc107818167"/>
      <w:bookmarkStart w:id="285" w:name="_Toc107818253"/>
      <w:bookmarkStart w:id="286" w:name="_Toc121921803"/>
      <w:r w:rsidRPr="00E916F7">
        <w:t>Datos de la línea y del cable</w:t>
      </w:r>
      <w:bookmarkEnd w:id="281"/>
      <w:bookmarkEnd w:id="282"/>
      <w:bookmarkEnd w:id="283"/>
      <w:bookmarkEnd w:id="284"/>
      <w:bookmarkEnd w:id="285"/>
      <w:bookmarkEnd w:id="286"/>
    </w:p>
    <w:p w14:paraId="5C9A9A83" w14:textId="77777777" w:rsidR="004B4F43" w:rsidRPr="0082281E" w:rsidRDefault="004B4F43" w:rsidP="0082281E">
      <w:pPr>
        <w:pStyle w:val="Listamultinivel"/>
        <w:numPr>
          <w:ilvl w:val="0"/>
          <w:numId w:val="17"/>
        </w:numPr>
        <w:rPr>
          <w:color w:val="auto"/>
        </w:rPr>
      </w:pPr>
      <w:r w:rsidRPr="0082281E">
        <w:rPr>
          <w:color w:val="auto"/>
        </w:rPr>
        <w:t>Denominación de línea.</w:t>
      </w:r>
    </w:p>
    <w:p w14:paraId="322687BB" w14:textId="77777777" w:rsidR="004B4F43" w:rsidRPr="0082281E" w:rsidRDefault="004B4F43" w:rsidP="0082281E">
      <w:pPr>
        <w:pStyle w:val="Listamultinivel"/>
        <w:numPr>
          <w:ilvl w:val="0"/>
          <w:numId w:val="17"/>
        </w:numPr>
        <w:rPr>
          <w:color w:val="auto"/>
        </w:rPr>
      </w:pPr>
      <w:r w:rsidRPr="0082281E">
        <w:rPr>
          <w:color w:val="auto"/>
        </w:rPr>
        <w:t>Parques extremos de la línea.</w:t>
      </w:r>
    </w:p>
    <w:p w14:paraId="0B31D93E" w14:textId="77777777" w:rsidR="004B4F43" w:rsidRPr="0082281E" w:rsidRDefault="004B4F43" w:rsidP="0082281E">
      <w:pPr>
        <w:pStyle w:val="Listamultinivel"/>
        <w:numPr>
          <w:ilvl w:val="0"/>
          <w:numId w:val="17"/>
        </w:numPr>
        <w:rPr>
          <w:color w:val="auto"/>
        </w:rPr>
      </w:pPr>
      <w:r w:rsidRPr="0082281E">
        <w:rPr>
          <w:color w:val="auto"/>
        </w:rPr>
        <w:t>Número de circuito y longitud en km.</w:t>
      </w:r>
    </w:p>
    <w:p w14:paraId="1267DDDE" w14:textId="77777777" w:rsidR="004B4F43" w:rsidRPr="0082281E" w:rsidRDefault="004B4F43" w:rsidP="0082281E">
      <w:pPr>
        <w:pStyle w:val="Listamultinivel"/>
        <w:numPr>
          <w:ilvl w:val="0"/>
          <w:numId w:val="17"/>
        </w:numPr>
        <w:rPr>
          <w:color w:val="auto"/>
        </w:rPr>
      </w:pPr>
      <w:r w:rsidRPr="0082281E">
        <w:rPr>
          <w:color w:val="auto"/>
        </w:rPr>
        <w:t>Propietario o conjunto de propietarios.</w:t>
      </w:r>
    </w:p>
    <w:p w14:paraId="35B745EC" w14:textId="77777777" w:rsidR="004B4F43" w:rsidRPr="0082281E" w:rsidRDefault="004B4F43" w:rsidP="0082281E">
      <w:pPr>
        <w:pStyle w:val="Listamultinivel"/>
        <w:numPr>
          <w:ilvl w:val="0"/>
          <w:numId w:val="17"/>
        </w:numPr>
        <w:rPr>
          <w:color w:val="auto"/>
        </w:rPr>
      </w:pPr>
      <w:r w:rsidRPr="0082281E">
        <w:rPr>
          <w:color w:val="auto"/>
        </w:rPr>
        <w:t>Fecha de puesta en tensión.</w:t>
      </w:r>
    </w:p>
    <w:p w14:paraId="53023205" w14:textId="77777777" w:rsidR="004B4F43" w:rsidRPr="0082281E" w:rsidRDefault="004B4F43" w:rsidP="0082281E">
      <w:pPr>
        <w:pStyle w:val="Listamultinivel"/>
        <w:numPr>
          <w:ilvl w:val="0"/>
          <w:numId w:val="17"/>
        </w:numPr>
        <w:rPr>
          <w:color w:val="auto"/>
        </w:rPr>
      </w:pPr>
      <w:r w:rsidRPr="0082281E">
        <w:rPr>
          <w:color w:val="auto"/>
        </w:rPr>
        <w:t xml:space="preserve">Resistencia de secuencia directa (Ω). </w:t>
      </w:r>
    </w:p>
    <w:p w14:paraId="1645C801" w14:textId="77777777" w:rsidR="004B4F43" w:rsidRPr="0082281E" w:rsidRDefault="004B4F43" w:rsidP="0082281E">
      <w:pPr>
        <w:pStyle w:val="Listamultinivel"/>
        <w:numPr>
          <w:ilvl w:val="0"/>
          <w:numId w:val="17"/>
        </w:numPr>
        <w:rPr>
          <w:color w:val="auto"/>
        </w:rPr>
      </w:pPr>
      <w:r w:rsidRPr="0082281E">
        <w:rPr>
          <w:color w:val="auto"/>
        </w:rPr>
        <w:t xml:space="preserve">Reactancia de secuencia directa (Ω). </w:t>
      </w:r>
    </w:p>
    <w:p w14:paraId="0E168E35" w14:textId="77777777" w:rsidR="004B4F43" w:rsidRPr="0082281E" w:rsidRDefault="004B4F43" w:rsidP="0082281E">
      <w:pPr>
        <w:pStyle w:val="Listamultinivel"/>
        <w:numPr>
          <w:ilvl w:val="0"/>
          <w:numId w:val="17"/>
        </w:numPr>
        <w:rPr>
          <w:color w:val="auto"/>
        </w:rPr>
      </w:pPr>
      <w:r w:rsidRPr="0082281E">
        <w:rPr>
          <w:color w:val="auto"/>
        </w:rPr>
        <w:t>Susceptancia de secuencia directa (</w:t>
      </w:r>
      <w:proofErr w:type="spellStart"/>
      <w:r w:rsidRPr="0082281E">
        <w:rPr>
          <w:color w:val="auto"/>
        </w:rPr>
        <w:t>μS</w:t>
      </w:r>
      <w:proofErr w:type="spellEnd"/>
      <w:r w:rsidRPr="0082281E">
        <w:rPr>
          <w:color w:val="auto"/>
        </w:rPr>
        <w:t xml:space="preserve">). </w:t>
      </w:r>
    </w:p>
    <w:p w14:paraId="125A3171" w14:textId="77777777" w:rsidR="004B4F43" w:rsidRPr="0082281E" w:rsidRDefault="004B4F43" w:rsidP="0082281E">
      <w:pPr>
        <w:pStyle w:val="Listamultinivel"/>
        <w:numPr>
          <w:ilvl w:val="0"/>
          <w:numId w:val="17"/>
        </w:numPr>
        <w:rPr>
          <w:color w:val="auto"/>
        </w:rPr>
      </w:pPr>
      <w:r w:rsidRPr="0082281E">
        <w:rPr>
          <w:color w:val="auto"/>
        </w:rPr>
        <w:t>Resistencia de secuencia homopolar (Ω).</w:t>
      </w:r>
    </w:p>
    <w:p w14:paraId="292779A5" w14:textId="77777777" w:rsidR="004B4F43" w:rsidRPr="0082281E" w:rsidRDefault="004B4F43" w:rsidP="0082281E">
      <w:pPr>
        <w:pStyle w:val="Listamultinivel"/>
        <w:numPr>
          <w:ilvl w:val="0"/>
          <w:numId w:val="17"/>
        </w:numPr>
        <w:rPr>
          <w:color w:val="auto"/>
        </w:rPr>
      </w:pPr>
      <w:r w:rsidRPr="0082281E">
        <w:rPr>
          <w:color w:val="auto"/>
        </w:rPr>
        <w:t>Reactancia de secuencia homopolar (Ω).</w:t>
      </w:r>
    </w:p>
    <w:p w14:paraId="6A726E41" w14:textId="77777777" w:rsidR="004B4F43" w:rsidRPr="0082281E" w:rsidRDefault="004B4F43" w:rsidP="0082281E">
      <w:pPr>
        <w:pStyle w:val="Listamultinivel"/>
        <w:numPr>
          <w:ilvl w:val="0"/>
          <w:numId w:val="17"/>
        </w:numPr>
        <w:rPr>
          <w:color w:val="auto"/>
        </w:rPr>
      </w:pPr>
      <w:r w:rsidRPr="0082281E">
        <w:rPr>
          <w:color w:val="auto"/>
        </w:rPr>
        <w:t>Susceptancia de secuencia homopolar (</w:t>
      </w:r>
      <w:proofErr w:type="spellStart"/>
      <w:r w:rsidRPr="0082281E">
        <w:rPr>
          <w:color w:val="auto"/>
        </w:rPr>
        <w:t>μS</w:t>
      </w:r>
      <w:proofErr w:type="spellEnd"/>
      <w:r w:rsidRPr="0082281E">
        <w:rPr>
          <w:color w:val="auto"/>
        </w:rPr>
        <w:t>).</w:t>
      </w:r>
    </w:p>
    <w:p w14:paraId="42FCA01C" w14:textId="77777777" w:rsidR="004B4F43" w:rsidRPr="0082281E" w:rsidRDefault="004B4F43" w:rsidP="0082281E">
      <w:pPr>
        <w:pStyle w:val="Listamultinivel"/>
        <w:numPr>
          <w:ilvl w:val="0"/>
          <w:numId w:val="17"/>
        </w:numPr>
        <w:rPr>
          <w:color w:val="auto"/>
        </w:rPr>
      </w:pPr>
      <w:r w:rsidRPr="0082281E">
        <w:rPr>
          <w:color w:val="auto"/>
        </w:rPr>
        <w:lastRenderedPageBreak/>
        <w:t>Capacidad nominal de transporte de la línea (MVA) (verano, invierno).</w:t>
      </w:r>
    </w:p>
    <w:p w14:paraId="70972C9C" w14:textId="77777777" w:rsidR="004B4F43" w:rsidRPr="00E916F7" w:rsidRDefault="004B4F43" w:rsidP="004B4F43">
      <w:pPr>
        <w:pStyle w:val="Bolo"/>
        <w:tabs>
          <w:tab w:val="clear" w:pos="198"/>
        </w:tabs>
        <w:spacing w:before="120" w:after="0"/>
        <w:ind w:left="0" w:firstLine="0"/>
      </w:pPr>
    </w:p>
    <w:p w14:paraId="72973FB9" w14:textId="77777777" w:rsidR="004B4F43" w:rsidRPr="00E916F7" w:rsidRDefault="004B4F43" w:rsidP="004B4F43">
      <w:pPr>
        <w:pStyle w:val="Anexonivel2"/>
      </w:pPr>
      <w:bookmarkStart w:id="287" w:name="_Toc105488035"/>
      <w:bookmarkStart w:id="288" w:name="_Toc105490010"/>
      <w:bookmarkStart w:id="289" w:name="_Toc107327073"/>
      <w:bookmarkStart w:id="290" w:name="_Toc107818168"/>
      <w:bookmarkStart w:id="291" w:name="_Toc107818254"/>
      <w:bookmarkStart w:id="292" w:name="_Toc121921804"/>
      <w:r w:rsidRPr="00E916F7">
        <w:t>Datos del transformador</w:t>
      </w:r>
      <w:bookmarkEnd w:id="287"/>
      <w:bookmarkEnd w:id="288"/>
      <w:bookmarkEnd w:id="289"/>
      <w:bookmarkEnd w:id="290"/>
      <w:bookmarkEnd w:id="291"/>
      <w:bookmarkEnd w:id="292"/>
    </w:p>
    <w:p w14:paraId="2F74A181" w14:textId="77777777" w:rsidR="004B4F43" w:rsidRPr="0082281E" w:rsidRDefault="004B4F43" w:rsidP="0082281E">
      <w:pPr>
        <w:pStyle w:val="Listamultinivel"/>
        <w:numPr>
          <w:ilvl w:val="0"/>
          <w:numId w:val="17"/>
        </w:numPr>
        <w:rPr>
          <w:color w:val="auto"/>
        </w:rPr>
      </w:pPr>
      <w:r w:rsidRPr="0082281E">
        <w:rPr>
          <w:color w:val="auto"/>
        </w:rPr>
        <w:t>Nombre de la subestación y parque del nivel de tensión más alto.</w:t>
      </w:r>
    </w:p>
    <w:p w14:paraId="2864B119" w14:textId="77777777" w:rsidR="004B4F43" w:rsidRPr="0082281E" w:rsidRDefault="004B4F43" w:rsidP="0082281E">
      <w:pPr>
        <w:pStyle w:val="Listamultinivel"/>
        <w:numPr>
          <w:ilvl w:val="0"/>
          <w:numId w:val="17"/>
        </w:numPr>
        <w:rPr>
          <w:color w:val="auto"/>
        </w:rPr>
      </w:pPr>
      <w:r w:rsidRPr="0082281E">
        <w:rPr>
          <w:color w:val="auto"/>
        </w:rPr>
        <w:t>Propietario o conjunto de propietarios.</w:t>
      </w:r>
    </w:p>
    <w:p w14:paraId="39EAE0C0"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02BD0955" w14:textId="77777777" w:rsidR="004B4F43" w:rsidRPr="0082281E" w:rsidRDefault="004B4F43" w:rsidP="0082281E">
      <w:pPr>
        <w:pStyle w:val="Listamultinivel"/>
        <w:numPr>
          <w:ilvl w:val="0"/>
          <w:numId w:val="17"/>
        </w:numPr>
        <w:rPr>
          <w:color w:val="auto"/>
        </w:rPr>
      </w:pPr>
      <w:r w:rsidRPr="0082281E">
        <w:rPr>
          <w:color w:val="auto"/>
        </w:rPr>
        <w:t>Tipo de transformador: configuración (trifásico o banco), autotransformador /transformador, circuito magnético (</w:t>
      </w:r>
      <w:proofErr w:type="spellStart"/>
      <w:r w:rsidRPr="0082281E">
        <w:rPr>
          <w:color w:val="auto"/>
        </w:rPr>
        <w:t>nº</w:t>
      </w:r>
      <w:proofErr w:type="spellEnd"/>
      <w:r w:rsidRPr="0082281E">
        <w:rPr>
          <w:color w:val="auto"/>
        </w:rPr>
        <w:t xml:space="preserve"> de columnas).</w:t>
      </w:r>
    </w:p>
    <w:p w14:paraId="291BC4B7" w14:textId="77777777" w:rsidR="004B4F43" w:rsidRPr="0082281E" w:rsidRDefault="004B4F43" w:rsidP="0082281E">
      <w:pPr>
        <w:pStyle w:val="Listamultinivel"/>
        <w:numPr>
          <w:ilvl w:val="0"/>
          <w:numId w:val="17"/>
        </w:numPr>
        <w:rPr>
          <w:color w:val="auto"/>
        </w:rPr>
      </w:pPr>
      <w:r w:rsidRPr="0082281E">
        <w:rPr>
          <w:color w:val="auto"/>
        </w:rPr>
        <w:t>Potencia nominal de cada arrollamiento (MVA).</w:t>
      </w:r>
    </w:p>
    <w:p w14:paraId="29567B39" w14:textId="77777777" w:rsidR="004B4F43" w:rsidRPr="0082281E" w:rsidRDefault="004B4F43" w:rsidP="0082281E">
      <w:pPr>
        <w:pStyle w:val="Listamultinivel"/>
        <w:numPr>
          <w:ilvl w:val="0"/>
          <w:numId w:val="17"/>
        </w:numPr>
        <w:rPr>
          <w:color w:val="auto"/>
        </w:rPr>
      </w:pPr>
      <w:r w:rsidRPr="0082281E">
        <w:rPr>
          <w:color w:val="auto"/>
        </w:rPr>
        <w:t>Tensión nominal de cada arrollamiento (kV).</w:t>
      </w:r>
    </w:p>
    <w:p w14:paraId="75C202E9" w14:textId="77777777" w:rsidR="004B4F43" w:rsidRPr="0082281E" w:rsidRDefault="004B4F43" w:rsidP="0082281E">
      <w:pPr>
        <w:pStyle w:val="Listamultinivel"/>
        <w:numPr>
          <w:ilvl w:val="0"/>
          <w:numId w:val="17"/>
        </w:numPr>
        <w:rPr>
          <w:color w:val="auto"/>
        </w:rPr>
      </w:pPr>
      <w:r w:rsidRPr="0082281E">
        <w:rPr>
          <w:color w:val="auto"/>
        </w:rPr>
        <w:t>Grupo de conexión.</w:t>
      </w:r>
    </w:p>
    <w:p w14:paraId="2EF6903E" w14:textId="77777777" w:rsidR="004B4F43" w:rsidRPr="0082281E" w:rsidRDefault="004B4F43" w:rsidP="0082281E">
      <w:pPr>
        <w:pStyle w:val="Listamultinivel"/>
        <w:numPr>
          <w:ilvl w:val="0"/>
          <w:numId w:val="17"/>
        </w:numPr>
        <w:rPr>
          <w:color w:val="auto"/>
        </w:rPr>
      </w:pPr>
      <w:r w:rsidRPr="0082281E">
        <w:rPr>
          <w:color w:val="auto"/>
        </w:rPr>
        <w:t>Régimen de puesta a tierra.</w:t>
      </w:r>
    </w:p>
    <w:p w14:paraId="44086E12" w14:textId="77777777" w:rsidR="004B4F43" w:rsidRPr="0082281E" w:rsidRDefault="004B4F43" w:rsidP="0082281E">
      <w:pPr>
        <w:pStyle w:val="Listamultinivel"/>
        <w:numPr>
          <w:ilvl w:val="0"/>
          <w:numId w:val="17"/>
        </w:numPr>
        <w:rPr>
          <w:color w:val="auto"/>
        </w:rPr>
      </w:pPr>
      <w:r w:rsidRPr="0082281E">
        <w:rPr>
          <w:color w:val="auto"/>
        </w:rPr>
        <w:t>Pérdidas debidas a la carga entre cada pareja de arrollamientos (kW).</w:t>
      </w:r>
    </w:p>
    <w:p w14:paraId="12737053" w14:textId="77777777" w:rsidR="004B4F43" w:rsidRPr="0082281E" w:rsidRDefault="004B4F43" w:rsidP="0082281E">
      <w:pPr>
        <w:pStyle w:val="Listamultinivel"/>
        <w:numPr>
          <w:ilvl w:val="0"/>
          <w:numId w:val="17"/>
        </w:numPr>
        <w:rPr>
          <w:color w:val="auto"/>
        </w:rPr>
      </w:pPr>
      <w:r w:rsidRPr="0082281E">
        <w:rPr>
          <w:color w:val="auto"/>
        </w:rPr>
        <w:t>Tensión de cortocircuito entre cada pareja de arrollamientos (% en base máquina).</w:t>
      </w:r>
    </w:p>
    <w:p w14:paraId="71A8D413" w14:textId="77777777" w:rsidR="004B4F43" w:rsidRPr="0082281E" w:rsidRDefault="004B4F43" w:rsidP="0082281E">
      <w:pPr>
        <w:pStyle w:val="Listamultinivel"/>
        <w:numPr>
          <w:ilvl w:val="0"/>
          <w:numId w:val="17"/>
        </w:numPr>
        <w:rPr>
          <w:color w:val="auto"/>
        </w:rPr>
      </w:pPr>
      <w:r w:rsidRPr="0082281E">
        <w:rPr>
          <w:color w:val="auto"/>
        </w:rPr>
        <w:t>Impedancia homopolar entre cada pareja de arrollamientos (% en base máquina).</w:t>
      </w:r>
    </w:p>
    <w:p w14:paraId="74DCD862" w14:textId="77777777" w:rsidR="004B4F43" w:rsidRPr="0082281E" w:rsidRDefault="004B4F43" w:rsidP="0082281E">
      <w:pPr>
        <w:pStyle w:val="Listamultinivel"/>
        <w:numPr>
          <w:ilvl w:val="0"/>
          <w:numId w:val="17"/>
        </w:numPr>
        <w:rPr>
          <w:color w:val="auto"/>
        </w:rPr>
      </w:pPr>
      <w:r w:rsidRPr="0082281E">
        <w:rPr>
          <w:color w:val="auto"/>
        </w:rPr>
        <w:t xml:space="preserve">Tipo de regulación (carga/vacío) y lado en que regula (primario, secundario y/o terciario). </w:t>
      </w:r>
    </w:p>
    <w:p w14:paraId="57660EA0" w14:textId="77777777" w:rsidR="004B4F43" w:rsidRPr="0082281E" w:rsidRDefault="004B4F43" w:rsidP="0082281E">
      <w:pPr>
        <w:pStyle w:val="Listamultinivel"/>
        <w:numPr>
          <w:ilvl w:val="0"/>
          <w:numId w:val="17"/>
        </w:numPr>
        <w:rPr>
          <w:color w:val="auto"/>
        </w:rPr>
      </w:pPr>
      <w:r w:rsidRPr="0082281E">
        <w:rPr>
          <w:color w:val="auto"/>
        </w:rPr>
        <w:t xml:space="preserve">Número de tomas en cada arrollamiento y extensión de tomas (%). </w:t>
      </w:r>
    </w:p>
    <w:p w14:paraId="014C070A" w14:textId="77777777" w:rsidR="004B4F43" w:rsidRPr="0082281E" w:rsidRDefault="004B4F43" w:rsidP="0082281E">
      <w:pPr>
        <w:pStyle w:val="Listamultinivel"/>
        <w:numPr>
          <w:ilvl w:val="0"/>
          <w:numId w:val="17"/>
        </w:numPr>
        <w:rPr>
          <w:color w:val="auto"/>
        </w:rPr>
      </w:pPr>
      <w:r w:rsidRPr="0082281E">
        <w:rPr>
          <w:color w:val="auto"/>
        </w:rPr>
        <w:t xml:space="preserve">Número de la toma principal (correspondiente a la tensión nominal del transformador) </w:t>
      </w:r>
    </w:p>
    <w:p w14:paraId="5CB6C839" w14:textId="77777777" w:rsidR="004B4F43" w:rsidRPr="0082281E" w:rsidRDefault="004B4F43" w:rsidP="0082281E">
      <w:pPr>
        <w:pStyle w:val="Listamultinivel"/>
        <w:numPr>
          <w:ilvl w:val="0"/>
          <w:numId w:val="17"/>
        </w:numPr>
        <w:rPr>
          <w:color w:val="auto"/>
        </w:rPr>
      </w:pPr>
      <w:r w:rsidRPr="0082281E">
        <w:rPr>
          <w:color w:val="auto"/>
        </w:rPr>
        <w:t>Número de la toma máxima (la correspondiente a la máxima tensión del regulador).</w:t>
      </w:r>
    </w:p>
    <w:p w14:paraId="6B2C1862" w14:textId="77777777" w:rsidR="004B4F43" w:rsidRPr="0082281E" w:rsidRDefault="004B4F43" w:rsidP="0082281E">
      <w:pPr>
        <w:pStyle w:val="Listamultinivel"/>
        <w:numPr>
          <w:ilvl w:val="0"/>
          <w:numId w:val="17"/>
        </w:numPr>
        <w:rPr>
          <w:color w:val="auto"/>
        </w:rPr>
      </w:pPr>
      <w:r w:rsidRPr="0082281E">
        <w:rPr>
          <w:color w:val="auto"/>
        </w:rPr>
        <w:t>Placa de características y/o protocolo de ensayos en vacío.</w:t>
      </w:r>
    </w:p>
    <w:p w14:paraId="15B05F91" w14:textId="77777777" w:rsidR="004B4F43" w:rsidRPr="0082281E" w:rsidRDefault="004B4F43" w:rsidP="0082281E">
      <w:pPr>
        <w:pStyle w:val="Listamultinivel"/>
        <w:numPr>
          <w:ilvl w:val="0"/>
          <w:numId w:val="17"/>
        </w:numPr>
        <w:rPr>
          <w:color w:val="auto"/>
        </w:rPr>
      </w:pPr>
      <w:r w:rsidRPr="0082281E">
        <w:rPr>
          <w:color w:val="auto"/>
        </w:rPr>
        <w:t xml:space="preserve">Para los transformadores de interconexión entre la red de transporte y la red observable a los que sean de aplicación los requisitos técnicos del Reglamento (UE) 2016/1388: </w:t>
      </w:r>
    </w:p>
    <w:p w14:paraId="2A4EE9CF"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Datos necesarios para el modelado del comportamiento dinámico definidos en el epígrafe «Instalaciones de demanda conectadas a la red de transporte».</w:t>
      </w:r>
    </w:p>
    <w:p w14:paraId="306C8384" w14:textId="77777777" w:rsidR="004B4F43" w:rsidRPr="0082281E" w:rsidRDefault="004B4F43" w:rsidP="0082281E">
      <w:pPr>
        <w:pStyle w:val="Listamultinivel"/>
        <w:numPr>
          <w:ilvl w:val="1"/>
          <w:numId w:val="17"/>
        </w:numPr>
        <w:tabs>
          <w:tab w:val="num" w:pos="397"/>
        </w:tabs>
        <w:ind w:left="397" w:hanging="199"/>
        <w:rPr>
          <w:color w:val="auto"/>
        </w:rPr>
      </w:pPr>
      <w:r w:rsidRPr="0082281E">
        <w:rPr>
          <w:color w:val="auto"/>
        </w:rPr>
        <w:t>Documentación acreditativa del cumplimiento de los requisitos técnicos de dicho reglamento.</w:t>
      </w:r>
    </w:p>
    <w:p w14:paraId="4DFE2636" w14:textId="77777777" w:rsidR="004B4F43" w:rsidRPr="00E916F7" w:rsidRDefault="004B4F43" w:rsidP="004B4F43">
      <w:pPr>
        <w:rPr>
          <w:color w:val="auto"/>
          <w:lang w:val="es-ES_tradnl"/>
        </w:rPr>
      </w:pPr>
    </w:p>
    <w:p w14:paraId="2A0CB57E" w14:textId="77777777" w:rsidR="004B4F43" w:rsidRPr="00E916F7" w:rsidRDefault="004B4F43" w:rsidP="004B4F43">
      <w:pPr>
        <w:pStyle w:val="Anexonivel2"/>
      </w:pPr>
      <w:bookmarkStart w:id="293" w:name="_Toc105488036"/>
      <w:bookmarkStart w:id="294" w:name="_Toc105490011"/>
      <w:bookmarkStart w:id="295" w:name="_Toc107327074"/>
      <w:bookmarkStart w:id="296" w:name="_Toc107818169"/>
      <w:bookmarkStart w:id="297" w:name="_Toc107818255"/>
      <w:bookmarkStart w:id="298" w:name="_Toc121921805"/>
      <w:r w:rsidRPr="00E916F7">
        <w:t>Datos de los elementos de control de potencia reactiva</w:t>
      </w:r>
      <w:bookmarkEnd w:id="293"/>
      <w:bookmarkEnd w:id="294"/>
      <w:bookmarkEnd w:id="295"/>
      <w:bookmarkEnd w:id="296"/>
      <w:bookmarkEnd w:id="297"/>
      <w:bookmarkEnd w:id="298"/>
    </w:p>
    <w:p w14:paraId="449B6E60" w14:textId="77777777" w:rsidR="004B4F43" w:rsidRPr="00E916F7" w:rsidRDefault="004B4F43" w:rsidP="004B4F43">
      <w:pPr>
        <w:spacing w:before="120" w:after="120"/>
        <w:rPr>
          <w:color w:val="auto"/>
        </w:rPr>
      </w:pPr>
      <w:r w:rsidRPr="00E916F7">
        <w:rPr>
          <w:color w:val="auto"/>
        </w:rPr>
        <w:t xml:space="preserve">El presente epígrafe </w:t>
      </w:r>
      <w:proofErr w:type="gramStart"/>
      <w:r w:rsidRPr="00E916F7">
        <w:rPr>
          <w:color w:val="auto"/>
        </w:rPr>
        <w:t>es de aplicación</w:t>
      </w:r>
      <w:proofErr w:type="gramEnd"/>
      <w:r w:rsidRPr="00E916F7">
        <w:rPr>
          <w:color w:val="auto"/>
        </w:rPr>
        <w:t xml:space="preserve"> a los elementos directamente conectados a nudos de la red observable.</w:t>
      </w:r>
    </w:p>
    <w:p w14:paraId="19E63D48" w14:textId="77777777" w:rsidR="004B4F43" w:rsidRPr="0082281E" w:rsidRDefault="004B4F43" w:rsidP="0082281E">
      <w:pPr>
        <w:pStyle w:val="Listamultinivel"/>
        <w:numPr>
          <w:ilvl w:val="0"/>
          <w:numId w:val="17"/>
        </w:numPr>
        <w:rPr>
          <w:color w:val="auto"/>
        </w:rPr>
      </w:pPr>
      <w:r w:rsidRPr="0082281E">
        <w:rPr>
          <w:color w:val="auto"/>
        </w:rPr>
        <w:t>Nombre de la subestación y parque en que se sitúa.</w:t>
      </w:r>
    </w:p>
    <w:p w14:paraId="30C9B5EB" w14:textId="77777777" w:rsidR="004B4F43" w:rsidRPr="0082281E" w:rsidRDefault="004B4F43" w:rsidP="0082281E">
      <w:pPr>
        <w:pStyle w:val="Listamultinivel"/>
        <w:numPr>
          <w:ilvl w:val="0"/>
          <w:numId w:val="17"/>
        </w:numPr>
        <w:rPr>
          <w:color w:val="auto"/>
        </w:rPr>
      </w:pPr>
      <w:r w:rsidRPr="0082281E">
        <w:rPr>
          <w:color w:val="auto"/>
        </w:rPr>
        <w:t>Tipo (Reactancia o Condensador o Estática).</w:t>
      </w:r>
    </w:p>
    <w:p w14:paraId="4554CC24" w14:textId="77777777" w:rsidR="004B4F43" w:rsidRPr="0082281E" w:rsidRDefault="004B4F43" w:rsidP="0082281E">
      <w:pPr>
        <w:pStyle w:val="Listamultinivel"/>
        <w:numPr>
          <w:ilvl w:val="0"/>
          <w:numId w:val="17"/>
        </w:numPr>
        <w:rPr>
          <w:color w:val="auto"/>
        </w:rPr>
      </w:pPr>
      <w:r w:rsidRPr="0082281E">
        <w:rPr>
          <w:color w:val="auto"/>
        </w:rPr>
        <w:t>Número de orden.</w:t>
      </w:r>
    </w:p>
    <w:p w14:paraId="61285DC3" w14:textId="77777777" w:rsidR="004B4F43" w:rsidRPr="0082281E" w:rsidRDefault="004B4F43" w:rsidP="0082281E">
      <w:pPr>
        <w:pStyle w:val="Listamultinivel"/>
        <w:numPr>
          <w:ilvl w:val="0"/>
          <w:numId w:val="17"/>
        </w:numPr>
        <w:rPr>
          <w:color w:val="auto"/>
        </w:rPr>
      </w:pPr>
      <w:r w:rsidRPr="0082281E">
        <w:rPr>
          <w:color w:val="auto"/>
        </w:rPr>
        <w:t>Propietario.</w:t>
      </w:r>
    </w:p>
    <w:p w14:paraId="64A1F620" w14:textId="77777777" w:rsidR="004B4F43" w:rsidRPr="0082281E" w:rsidRDefault="004B4F43" w:rsidP="0082281E">
      <w:pPr>
        <w:pStyle w:val="Listamultinivel"/>
        <w:numPr>
          <w:ilvl w:val="0"/>
          <w:numId w:val="17"/>
        </w:numPr>
        <w:rPr>
          <w:color w:val="auto"/>
        </w:rPr>
      </w:pPr>
      <w:r w:rsidRPr="0082281E">
        <w:rPr>
          <w:color w:val="auto"/>
        </w:rPr>
        <w:t>Fecha de puesta en servicio.</w:t>
      </w:r>
    </w:p>
    <w:p w14:paraId="346C263B" w14:textId="77777777" w:rsidR="004B4F43" w:rsidRPr="0082281E" w:rsidRDefault="004B4F43" w:rsidP="0082281E">
      <w:pPr>
        <w:pStyle w:val="Listamultinivel"/>
        <w:numPr>
          <w:ilvl w:val="0"/>
          <w:numId w:val="17"/>
        </w:numPr>
        <w:rPr>
          <w:color w:val="auto"/>
        </w:rPr>
      </w:pPr>
      <w:r w:rsidRPr="0082281E">
        <w:rPr>
          <w:color w:val="auto"/>
        </w:rPr>
        <w:t>Tensión nominal (kV).</w:t>
      </w:r>
    </w:p>
    <w:p w14:paraId="340381E5" w14:textId="77777777" w:rsidR="004B4F43" w:rsidRPr="0082281E" w:rsidRDefault="004B4F43" w:rsidP="0082281E">
      <w:pPr>
        <w:pStyle w:val="Listamultinivel"/>
        <w:numPr>
          <w:ilvl w:val="0"/>
          <w:numId w:val="17"/>
        </w:numPr>
        <w:rPr>
          <w:color w:val="auto"/>
        </w:rPr>
      </w:pPr>
      <w:r w:rsidRPr="0082281E">
        <w:rPr>
          <w:color w:val="auto"/>
        </w:rPr>
        <w:t>Potencia nominal (</w:t>
      </w:r>
      <w:proofErr w:type="spellStart"/>
      <w:r w:rsidRPr="0082281E">
        <w:rPr>
          <w:color w:val="auto"/>
        </w:rPr>
        <w:t>Mvar</w:t>
      </w:r>
      <w:proofErr w:type="spellEnd"/>
      <w:r w:rsidRPr="0082281E">
        <w:rPr>
          <w:color w:val="auto"/>
        </w:rPr>
        <w:t>).</w:t>
      </w:r>
    </w:p>
    <w:p w14:paraId="059B0D94" w14:textId="77777777" w:rsidR="004B4F43" w:rsidRPr="00E916F7" w:rsidRDefault="004B4F43" w:rsidP="004B4F43">
      <w:pPr>
        <w:spacing w:after="0"/>
        <w:rPr>
          <w:color w:val="auto"/>
        </w:rPr>
      </w:pPr>
    </w:p>
    <w:p w14:paraId="2864A302" w14:textId="77777777" w:rsidR="004B4F43" w:rsidRPr="00E916F7" w:rsidRDefault="004B4F43" w:rsidP="004B4F43">
      <w:pPr>
        <w:pStyle w:val="Anexonivel2"/>
      </w:pPr>
      <w:bookmarkStart w:id="299" w:name="_Toc105488037"/>
      <w:bookmarkStart w:id="300" w:name="_Toc105490012"/>
      <w:bookmarkStart w:id="301" w:name="_Toc107327075"/>
      <w:bookmarkStart w:id="302" w:name="_Toc107818170"/>
      <w:bookmarkStart w:id="303" w:name="_Toc107818256"/>
      <w:bookmarkStart w:id="304" w:name="_Toc107818888"/>
      <w:bookmarkStart w:id="305" w:name="_Toc121921806"/>
      <w:r w:rsidRPr="00E916F7">
        <w:t>Datos de las protecciones</w:t>
      </w:r>
      <w:bookmarkEnd w:id="299"/>
      <w:bookmarkEnd w:id="300"/>
      <w:bookmarkEnd w:id="301"/>
      <w:bookmarkEnd w:id="302"/>
      <w:bookmarkEnd w:id="303"/>
      <w:bookmarkEnd w:id="304"/>
      <w:bookmarkEnd w:id="305"/>
    </w:p>
    <w:p w14:paraId="37CE5F11" w14:textId="77777777" w:rsidR="004B4F43" w:rsidRPr="00E916F7" w:rsidRDefault="004B4F43" w:rsidP="004B4F43">
      <w:pPr>
        <w:spacing w:before="120" w:after="120"/>
        <w:rPr>
          <w:rFonts w:cstheme="minorHAnsi"/>
          <w:color w:val="auto"/>
        </w:rPr>
      </w:pPr>
      <w:r w:rsidRPr="00E916F7">
        <w:rPr>
          <w:rFonts w:cstheme="minorHAnsi"/>
          <w:color w:val="auto"/>
        </w:rPr>
        <w:t>Aplicable a las protecciones de los elementos conectados a las barras de BT de los transformadores de conexión a la red de transporte:</w:t>
      </w:r>
    </w:p>
    <w:p w14:paraId="0321D2C4" w14:textId="77777777" w:rsidR="004B4F43" w:rsidRPr="0082281E" w:rsidRDefault="004B4F43" w:rsidP="0082281E">
      <w:pPr>
        <w:pStyle w:val="Listamultinivel"/>
        <w:numPr>
          <w:ilvl w:val="0"/>
          <w:numId w:val="17"/>
        </w:numPr>
        <w:rPr>
          <w:color w:val="auto"/>
        </w:rPr>
      </w:pPr>
      <w:r w:rsidRPr="0082281E">
        <w:rPr>
          <w:color w:val="auto"/>
        </w:rPr>
        <w:t>Cumplimiento de los Criterios Generales de Protección (de acuerdo con el procedimiento de operación por el que se establecen los Criterios Generales de Protección). Indicar particularidades, en su caso.</w:t>
      </w:r>
    </w:p>
    <w:p w14:paraId="439F5689" w14:textId="77777777" w:rsidR="004B4F43" w:rsidRPr="0082281E" w:rsidRDefault="004B4F43" w:rsidP="0082281E">
      <w:pPr>
        <w:pStyle w:val="Listamultinivel"/>
        <w:numPr>
          <w:ilvl w:val="0"/>
          <w:numId w:val="17"/>
        </w:numPr>
        <w:rPr>
          <w:color w:val="auto"/>
        </w:rPr>
      </w:pPr>
      <w:r w:rsidRPr="0082281E">
        <w:rPr>
          <w:color w:val="auto"/>
        </w:rPr>
        <w:t>Esquema de protección ante cortocircuitos. Tiempo crítico contemplado.</w:t>
      </w:r>
    </w:p>
    <w:p w14:paraId="52C79B7D" w14:textId="77777777" w:rsidR="004B4F43" w:rsidRPr="0082281E" w:rsidRDefault="004B4F43" w:rsidP="0082281E">
      <w:pPr>
        <w:pStyle w:val="Listamultinivel"/>
        <w:numPr>
          <w:ilvl w:val="0"/>
          <w:numId w:val="17"/>
        </w:numPr>
        <w:rPr>
          <w:color w:val="auto"/>
        </w:rPr>
      </w:pPr>
      <w:r w:rsidRPr="0082281E">
        <w:rPr>
          <w:color w:val="auto"/>
        </w:rPr>
        <w:t>Protección de apoyo ante cortocircuitos en la red de transporte y en los propios elementos conectados a las barras: indicar tipo(s) de relé(s), criterios y valores de ajuste.</w:t>
      </w:r>
    </w:p>
    <w:p w14:paraId="4EA4F376" w14:textId="77777777" w:rsidR="004B4F43" w:rsidRPr="0082281E" w:rsidRDefault="004B4F43" w:rsidP="0082281E">
      <w:pPr>
        <w:pStyle w:val="Listamultinivel"/>
        <w:numPr>
          <w:ilvl w:val="0"/>
          <w:numId w:val="17"/>
        </w:numPr>
        <w:rPr>
          <w:color w:val="auto"/>
        </w:rPr>
      </w:pPr>
      <w:r w:rsidRPr="0082281E">
        <w:rPr>
          <w:color w:val="auto"/>
        </w:rPr>
        <w:t>Esquema unifilar de protección y medida.</w:t>
      </w:r>
    </w:p>
    <w:p w14:paraId="583D78C2" w14:textId="77777777" w:rsidR="00A07884" w:rsidRPr="00E916F7" w:rsidRDefault="00A07884">
      <w:pPr>
        <w:rPr>
          <w:color w:val="auto"/>
          <w:lang w:val="es-ES_tradnl"/>
        </w:rPr>
      </w:pPr>
    </w:p>
    <w:sectPr w:rsidR="00A07884" w:rsidRPr="00E916F7" w:rsidSect="001E4DEA">
      <w:pgSz w:w="11906" w:h="16838"/>
      <w:pgMar w:top="1417" w:right="1701" w:bottom="1417" w:left="1701"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F030A" w14:textId="77777777" w:rsidR="001E4DEA" w:rsidRDefault="001E4DEA" w:rsidP="001E4DEA">
      <w:pPr>
        <w:spacing w:after="0"/>
      </w:pPr>
      <w:r>
        <w:separator/>
      </w:r>
    </w:p>
  </w:endnote>
  <w:endnote w:type="continuationSeparator" w:id="0">
    <w:p w14:paraId="6242B5B4" w14:textId="77777777" w:rsidR="001E4DEA" w:rsidRDefault="001E4DEA" w:rsidP="001E4DE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Roboto">
    <w:panose1 w:val="02000000000000000000"/>
    <w:charset w:val="00"/>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 w:name="Documan Medium">
    <w:panose1 w:val="00000000000000000000"/>
    <w:charset w:val="00"/>
    <w:family w:val="modern"/>
    <w:notTrueType/>
    <w:pitch w:val="variable"/>
    <w:sig w:usb0="A10000AF" w:usb1="1000206A" w:usb2="00000000" w:usb3="00000000" w:csb0="00000093" w:csb1="00000000"/>
  </w:font>
  <w:font w:name="Documan SemiBold">
    <w:panose1 w:val="00000000000000000000"/>
    <w:charset w:val="00"/>
    <w:family w:val="modern"/>
    <w:notTrueType/>
    <w:pitch w:val="variable"/>
    <w:sig w:usb0="A10000AF" w:usb1="1000206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rlow">
    <w:panose1 w:val="00000500000000000000"/>
    <w:charset w:val="00"/>
    <w:family w:val="auto"/>
    <w:pitch w:val="variable"/>
    <w:sig w:usb0="00000007" w:usb1="00000000" w:usb2="00000000" w:usb3="00000000" w:csb0="00000093" w:csb1="00000000"/>
  </w:font>
  <w:font w:name="Barlow Medium">
    <w:panose1 w:val="00000600000000000000"/>
    <w:charset w:val="00"/>
    <w:family w:val="auto"/>
    <w:pitch w:val="variable"/>
    <w:sig w:usb0="00000007" w:usb1="00000000" w:usb2="00000000" w:usb3="00000000" w:csb0="00000093" w:csb1="00000000"/>
  </w:font>
  <w:font w:name="Barlow SemiBold">
    <w:panose1 w:val="00000700000000000000"/>
    <w:charset w:val="00"/>
    <w:family w:val="auto"/>
    <w:pitch w:val="variable"/>
    <w:sig w:usb0="00000007" w:usb1="00000000" w:usb2="00000000" w:usb3="00000000" w:csb0="00000093" w:csb1="00000000"/>
  </w:font>
  <w:font w:name="Barlow Semi Condensed">
    <w:panose1 w:val="00000506000000000000"/>
    <w:charset w:val="00"/>
    <w:family w:val="auto"/>
    <w:pitch w:val="variable"/>
    <w:sig w:usb0="00000007" w:usb1="00000000" w:usb2="00000000" w:usb3="00000000" w:csb0="00000093" w:csb1="00000000"/>
  </w:font>
  <w:font w:name="Barlow Semi Condensed Medium">
    <w:altName w:val="Calibri"/>
    <w:panose1 w:val="00000606000000000000"/>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7362013"/>
      <w:docPartObj>
        <w:docPartGallery w:val="Page Numbers (Bottom of Page)"/>
        <w:docPartUnique/>
      </w:docPartObj>
    </w:sdtPr>
    <w:sdtContent>
      <w:p w14:paraId="2FF9A84A" w14:textId="511AEA53" w:rsidR="001E4DEA" w:rsidRDefault="001E4DEA">
        <w:pPr>
          <w:pStyle w:val="Piedepgina"/>
          <w:jc w:val="right"/>
        </w:pPr>
        <w:r>
          <w:fldChar w:fldCharType="begin"/>
        </w:r>
        <w:r>
          <w:instrText>PAGE   \* MERGEFORMAT</w:instrText>
        </w:r>
        <w:r>
          <w:fldChar w:fldCharType="separate"/>
        </w:r>
        <w:r>
          <w:t>2</w:t>
        </w:r>
        <w:r>
          <w:fldChar w:fldCharType="end"/>
        </w:r>
      </w:p>
    </w:sdtContent>
  </w:sdt>
  <w:p w14:paraId="2FAA18CB" w14:textId="77777777" w:rsidR="001E4DEA" w:rsidRDefault="001E4D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55714" w14:textId="77777777" w:rsidR="001E4DEA" w:rsidRDefault="001E4DEA" w:rsidP="001E4DEA">
      <w:pPr>
        <w:spacing w:after="0"/>
      </w:pPr>
      <w:r>
        <w:separator/>
      </w:r>
    </w:p>
  </w:footnote>
  <w:footnote w:type="continuationSeparator" w:id="0">
    <w:p w14:paraId="625EBE7D" w14:textId="77777777" w:rsidR="001E4DEA" w:rsidRDefault="001E4DEA" w:rsidP="001E4DE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C6DDC"/>
    <w:multiLevelType w:val="multilevel"/>
    <w:tmpl w:val="63DECE66"/>
    <w:lvl w:ilvl="0">
      <w:start w:val="1"/>
      <w:numFmt w:val="bullet"/>
      <w:lvlText w:val=""/>
      <w:lvlJc w:val="left"/>
      <w:pPr>
        <w:ind w:left="284" w:hanging="284"/>
      </w:pPr>
      <w:rPr>
        <w:rFonts w:ascii="Symbol" w:hAnsi="Symbol" w:hint="default"/>
        <w:b w:val="0"/>
        <w:bCs/>
        <w:i w:val="0"/>
        <w:color w:val="auto"/>
      </w:rPr>
    </w:lvl>
    <w:lvl w:ilvl="1">
      <w:start w:val="1"/>
      <w:numFmt w:val="decimal"/>
      <w:lvlText w:val="%1.%2."/>
      <w:lvlJc w:val="left"/>
      <w:pPr>
        <w:ind w:left="792" w:hanging="508"/>
      </w:pPr>
      <w:rPr>
        <w:rFonts w:ascii="Arial" w:hAnsi="Arial" w:hint="default"/>
        <w:b/>
        <w:i w:val="0"/>
        <w:color w:val="ED7D31" w:themeColor="accent2"/>
      </w:rPr>
    </w:lvl>
    <w:lvl w:ilvl="2">
      <w:start w:val="1"/>
      <w:numFmt w:val="decimal"/>
      <w:lvlText w:val="%1.%2.%3."/>
      <w:lvlJc w:val="left"/>
      <w:pPr>
        <w:ind w:left="1474" w:hanging="680"/>
      </w:pPr>
      <w:rPr>
        <w:rFonts w:ascii="Arial" w:hAnsi="Arial" w:hint="default"/>
        <w:b/>
        <w:i w:val="0"/>
        <w:color w:val="ED7D31" w:themeColor="accent2"/>
      </w:rPr>
    </w:lvl>
    <w:lvl w:ilvl="3">
      <w:start w:val="1"/>
      <w:numFmt w:val="decimal"/>
      <w:lvlText w:val="%1.%2.%3.%4."/>
      <w:lvlJc w:val="left"/>
      <w:pPr>
        <w:ind w:left="2381" w:hanging="907"/>
      </w:pPr>
      <w:rPr>
        <w:rFonts w:ascii="Arial" w:hAnsi="Arial" w:hint="default"/>
        <w:b/>
        <w:i w:val="0"/>
        <w:color w:val="ED7D31"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5C64A8"/>
    <w:multiLevelType w:val="multilevel"/>
    <w:tmpl w:val="DAB291C0"/>
    <w:styleLink w:val="Estilo1"/>
    <w:lvl w:ilvl="0">
      <w:start w:val="1"/>
      <w:numFmt w:val="bullet"/>
      <w:lvlText w:val=""/>
      <w:lvlJc w:val="left"/>
      <w:pPr>
        <w:ind w:left="360" w:hanging="360"/>
      </w:pPr>
      <w:rPr>
        <w:rFonts w:ascii="Symbol" w:hAnsi="Symbol" w:hint="default"/>
        <w:b/>
        <w:i w:val="0"/>
        <w:color w:val="ED7D31" w:themeColor="accent2"/>
      </w:rPr>
    </w:lvl>
    <w:lvl w:ilvl="1">
      <w:start w:val="1"/>
      <w:numFmt w:val="bullet"/>
      <w:lvlText w:val="○"/>
      <w:lvlJc w:val="left"/>
      <w:pPr>
        <w:tabs>
          <w:tab w:val="num" w:pos="397"/>
        </w:tabs>
        <w:ind w:left="397" w:hanging="199"/>
      </w:pPr>
      <w:rPr>
        <w:rFonts w:ascii="Calibri" w:hAnsi="Calibri" w:hint="default"/>
        <w:color w:val="ED7D31" w:themeColor="accent2"/>
      </w:rPr>
    </w:lvl>
    <w:lvl w:ilvl="2">
      <w:start w:val="1"/>
      <w:numFmt w:val="bullet"/>
      <w:lvlText w:val="»"/>
      <w:lvlJc w:val="left"/>
      <w:pPr>
        <w:tabs>
          <w:tab w:val="num" w:pos="595"/>
        </w:tabs>
        <w:ind w:left="595" w:hanging="198"/>
      </w:pPr>
      <w:rPr>
        <w:rFonts w:ascii="Roboto" w:hAnsi="Roboto" w:hint="default"/>
        <w:color w:val="ED7D31" w:themeColor="accent2"/>
      </w:rPr>
    </w:lvl>
    <w:lvl w:ilvl="3">
      <w:start w:val="1"/>
      <w:numFmt w:val="bullet"/>
      <w:lvlText w:val="›"/>
      <w:lvlJc w:val="left"/>
      <w:pPr>
        <w:tabs>
          <w:tab w:val="num" w:pos="794"/>
        </w:tabs>
        <w:ind w:left="794" w:hanging="199"/>
      </w:pPr>
      <w:rPr>
        <w:rFonts w:ascii="Roboto" w:hAnsi="Roboto" w:hint="default"/>
        <w:color w:val="ED7D31" w:themeColor="accent2"/>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206DB5"/>
    <w:multiLevelType w:val="multilevel"/>
    <w:tmpl w:val="B308A92A"/>
    <w:lvl w:ilvl="0">
      <w:start w:val="1"/>
      <w:numFmt w:val="lowerLetter"/>
      <w:lvlText w:val="%1)"/>
      <w:lvlJc w:val="left"/>
      <w:pPr>
        <w:tabs>
          <w:tab w:val="num" w:pos="0"/>
        </w:tabs>
        <w:ind w:left="480" w:hanging="480"/>
      </w:pPr>
      <w:rPr>
        <w:rFonts w:hint="default"/>
        <w:b/>
        <w:i w:val="0"/>
        <w:color w:val="ED7D31"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3" w15:restartNumberingAfterBreak="0">
    <w:nsid w:val="184247B3"/>
    <w:multiLevelType w:val="hybridMultilevel"/>
    <w:tmpl w:val="188ABF6A"/>
    <w:lvl w:ilvl="0" w:tplc="BAFAC15C">
      <w:start w:val="1"/>
      <w:numFmt w:val="decimal"/>
      <w:pStyle w:val="NumFiguras"/>
      <w:lvlText w:val="Figura %1."/>
      <w:lvlJc w:val="left"/>
      <w:pPr>
        <w:ind w:left="2062" w:hanging="360"/>
      </w:pPr>
      <w:rPr>
        <w:rFonts w:cs="Times New Roman" w:hint="default"/>
        <w:b w:val="0"/>
        <w:bCs w:val="0"/>
        <w:sz w:val="24"/>
        <w:szCs w:val="24"/>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4" w15:restartNumberingAfterBreak="0">
    <w:nsid w:val="2EF07149"/>
    <w:multiLevelType w:val="multilevel"/>
    <w:tmpl w:val="BA362FE4"/>
    <w:lvl w:ilvl="0">
      <w:start w:val="1"/>
      <w:numFmt w:val="lowerLetter"/>
      <w:pStyle w:val="a"/>
      <w:lvlText w:val="%1)"/>
      <w:lvlJc w:val="left"/>
      <w:pPr>
        <w:tabs>
          <w:tab w:val="num" w:pos="0"/>
        </w:tabs>
        <w:ind w:left="480" w:hanging="480"/>
      </w:pPr>
      <w:rPr>
        <w:rFonts w:hint="default"/>
        <w:b w:val="0"/>
        <w:bCs/>
        <w:i w:val="0"/>
        <w:color w:val="auto"/>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5" w15:restartNumberingAfterBreak="0">
    <w:nsid w:val="3E0513E7"/>
    <w:multiLevelType w:val="hybridMultilevel"/>
    <w:tmpl w:val="FB384626"/>
    <w:lvl w:ilvl="0" w:tplc="ADB45C90">
      <w:start w:val="1"/>
      <w:numFmt w:val="decimal"/>
      <w:pStyle w:val="NumTablas"/>
      <w:lvlText w:val="Tabla %1."/>
      <w:lvlJc w:val="left"/>
      <w:pPr>
        <w:ind w:left="4330" w:hanging="360"/>
      </w:pPr>
      <w:rPr>
        <w:rFonts w:cs="Times New Roman" w:hint="default"/>
      </w:rPr>
    </w:lvl>
    <w:lvl w:ilvl="1" w:tplc="0C0A0003">
      <w:start w:val="1"/>
      <w:numFmt w:val="lowerLetter"/>
      <w:lvlText w:val="%2."/>
      <w:lvlJc w:val="left"/>
      <w:pPr>
        <w:ind w:left="2999" w:hanging="360"/>
      </w:pPr>
    </w:lvl>
    <w:lvl w:ilvl="2" w:tplc="0C0A0005" w:tentative="1">
      <w:start w:val="1"/>
      <w:numFmt w:val="lowerRoman"/>
      <w:lvlText w:val="%3."/>
      <w:lvlJc w:val="right"/>
      <w:pPr>
        <w:ind w:left="3719" w:hanging="180"/>
      </w:pPr>
    </w:lvl>
    <w:lvl w:ilvl="3" w:tplc="0C0A0001" w:tentative="1">
      <w:start w:val="1"/>
      <w:numFmt w:val="decimal"/>
      <w:lvlText w:val="%4."/>
      <w:lvlJc w:val="left"/>
      <w:pPr>
        <w:ind w:left="4439" w:hanging="360"/>
      </w:pPr>
    </w:lvl>
    <w:lvl w:ilvl="4" w:tplc="0C0A0003" w:tentative="1">
      <w:start w:val="1"/>
      <w:numFmt w:val="lowerLetter"/>
      <w:lvlText w:val="%5."/>
      <w:lvlJc w:val="left"/>
      <w:pPr>
        <w:ind w:left="5159" w:hanging="360"/>
      </w:pPr>
    </w:lvl>
    <w:lvl w:ilvl="5" w:tplc="0C0A0005" w:tentative="1">
      <w:start w:val="1"/>
      <w:numFmt w:val="lowerRoman"/>
      <w:lvlText w:val="%6."/>
      <w:lvlJc w:val="right"/>
      <w:pPr>
        <w:ind w:left="5879" w:hanging="180"/>
      </w:pPr>
    </w:lvl>
    <w:lvl w:ilvl="6" w:tplc="0C0A0001" w:tentative="1">
      <w:start w:val="1"/>
      <w:numFmt w:val="decimal"/>
      <w:lvlText w:val="%7."/>
      <w:lvlJc w:val="left"/>
      <w:pPr>
        <w:ind w:left="6599" w:hanging="360"/>
      </w:pPr>
    </w:lvl>
    <w:lvl w:ilvl="7" w:tplc="0C0A0003" w:tentative="1">
      <w:start w:val="1"/>
      <w:numFmt w:val="lowerLetter"/>
      <w:lvlText w:val="%8."/>
      <w:lvlJc w:val="left"/>
      <w:pPr>
        <w:ind w:left="7319" w:hanging="360"/>
      </w:pPr>
    </w:lvl>
    <w:lvl w:ilvl="8" w:tplc="0C0A0005" w:tentative="1">
      <w:start w:val="1"/>
      <w:numFmt w:val="lowerRoman"/>
      <w:lvlText w:val="%9."/>
      <w:lvlJc w:val="right"/>
      <w:pPr>
        <w:ind w:left="8039" w:hanging="180"/>
      </w:pPr>
    </w:lvl>
  </w:abstractNum>
  <w:abstractNum w:abstractNumId="6" w15:restartNumberingAfterBreak="0">
    <w:nsid w:val="3E0A4E23"/>
    <w:multiLevelType w:val="multilevel"/>
    <w:tmpl w:val="07F24DD0"/>
    <w:lvl w:ilvl="0">
      <w:start w:val="1"/>
      <w:numFmt w:val="decimal"/>
      <w:pStyle w:val="Anexonivel1"/>
      <w:lvlText w:val="%1"/>
      <w:lvlJc w:val="left"/>
      <w:pPr>
        <w:ind w:left="720" w:hanging="360"/>
      </w:pPr>
      <w:rPr>
        <w:rFonts w:hint="default"/>
      </w:rPr>
    </w:lvl>
    <w:lvl w:ilvl="1">
      <w:start w:val="1"/>
      <w:numFmt w:val="decimal"/>
      <w:pStyle w:val="Anexonivel2"/>
      <w:isLgl/>
      <w:lvlText w:val="%1.%2"/>
      <w:lvlJc w:val="left"/>
      <w:pPr>
        <w:ind w:left="1080" w:hanging="720"/>
      </w:pPr>
      <w:rPr>
        <w:rFonts w:hint="default"/>
      </w:rPr>
    </w:lvl>
    <w:lvl w:ilvl="2">
      <w:start w:val="1"/>
      <w:numFmt w:val="decimal"/>
      <w:pStyle w:val="Anexonivel3"/>
      <w:isLgl/>
      <w:lvlText w:val="%1.%2.%3"/>
      <w:lvlJc w:val="left"/>
      <w:pPr>
        <w:ind w:left="1440" w:hanging="1080"/>
      </w:pPr>
      <w:rPr>
        <w:rFonts w:hint="default"/>
      </w:rPr>
    </w:lvl>
    <w:lvl w:ilvl="3">
      <w:start w:val="1"/>
      <w:numFmt w:val="decimal"/>
      <w:pStyle w:val="Anexonivel4"/>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7" w15:restartNumberingAfterBreak="0">
    <w:nsid w:val="42BD0950"/>
    <w:multiLevelType w:val="multilevel"/>
    <w:tmpl w:val="D6202886"/>
    <w:lvl w:ilvl="0">
      <w:start w:val="1"/>
      <w:numFmt w:val="bullet"/>
      <w:lvlText w:val=""/>
      <w:lvlJc w:val="left"/>
      <w:pPr>
        <w:ind w:left="284" w:hanging="284"/>
      </w:pPr>
      <w:rPr>
        <w:rFonts w:ascii="Symbol" w:hAnsi="Symbol" w:hint="default"/>
        <w:b w:val="0"/>
        <w:bCs/>
        <w:i w:val="0"/>
        <w:color w:val="auto"/>
      </w:rPr>
    </w:lvl>
    <w:lvl w:ilvl="1">
      <w:start w:val="1"/>
      <w:numFmt w:val="decimal"/>
      <w:lvlText w:val="%1.%2."/>
      <w:lvlJc w:val="left"/>
      <w:pPr>
        <w:ind w:left="792" w:hanging="508"/>
      </w:pPr>
      <w:rPr>
        <w:rFonts w:ascii="Arial" w:hAnsi="Arial" w:hint="default"/>
        <w:b/>
        <w:i w:val="0"/>
        <w:color w:val="ED7D31" w:themeColor="accent2"/>
      </w:rPr>
    </w:lvl>
    <w:lvl w:ilvl="2">
      <w:start w:val="1"/>
      <w:numFmt w:val="decimal"/>
      <w:lvlText w:val="%1.%2.%3."/>
      <w:lvlJc w:val="left"/>
      <w:pPr>
        <w:ind w:left="1474" w:hanging="680"/>
      </w:pPr>
      <w:rPr>
        <w:rFonts w:ascii="Arial" w:hAnsi="Arial" w:hint="default"/>
        <w:b/>
        <w:i w:val="0"/>
        <w:color w:val="ED7D31" w:themeColor="accent2"/>
      </w:rPr>
    </w:lvl>
    <w:lvl w:ilvl="3">
      <w:start w:val="1"/>
      <w:numFmt w:val="decimal"/>
      <w:lvlText w:val="%1.%2.%3.%4."/>
      <w:lvlJc w:val="left"/>
      <w:pPr>
        <w:ind w:left="2381" w:hanging="907"/>
      </w:pPr>
      <w:rPr>
        <w:rFonts w:ascii="Arial" w:hAnsi="Arial" w:hint="default"/>
        <w:b/>
        <w:i w:val="0"/>
        <w:color w:val="ED7D31"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A846B72"/>
    <w:multiLevelType w:val="hybridMultilevel"/>
    <w:tmpl w:val="771859AA"/>
    <w:lvl w:ilvl="0" w:tplc="4490DEE4">
      <w:start w:val="1"/>
      <w:numFmt w:val="decimal"/>
      <w:pStyle w:val="PieFoto"/>
      <w:lvlText w:val="Foto %1."/>
      <w:lvlJc w:val="left"/>
      <w:pPr>
        <w:ind w:left="360" w:hanging="360"/>
      </w:pPr>
      <w:rPr>
        <w:rFonts w:ascii="Arial" w:hAnsi="Arial" w:cs="Times New Roman" w:hint="default"/>
        <w:b w:val="0"/>
        <w:bCs w:val="0"/>
        <w:i w:val="0"/>
        <w:color w:val="ED7D31" w:themeColor="accent2"/>
        <w:sz w:val="20"/>
        <w:szCs w:val="24"/>
        <w:lang w:val="e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508E1D20"/>
    <w:multiLevelType w:val="multilevel"/>
    <w:tmpl w:val="23025AD0"/>
    <w:lvl w:ilvl="0">
      <w:start w:val="1"/>
      <w:numFmt w:val="bullet"/>
      <w:lvlText w:val=""/>
      <w:lvlJc w:val="left"/>
      <w:pPr>
        <w:ind w:left="360" w:hanging="360"/>
      </w:pPr>
      <w:rPr>
        <w:rFonts w:ascii="Symbol" w:hAnsi="Symbol" w:hint="default"/>
        <w:b w:val="0"/>
        <w:bCs/>
        <w:i w:val="0"/>
        <w:color w:val="auto"/>
      </w:rPr>
    </w:lvl>
    <w:lvl w:ilvl="1">
      <w:start w:val="1"/>
      <w:numFmt w:val="bullet"/>
      <w:lvlText w:val="o"/>
      <w:lvlJc w:val="left"/>
      <w:pPr>
        <w:tabs>
          <w:tab w:val="num" w:pos="397"/>
        </w:tabs>
        <w:ind w:left="397" w:hanging="199"/>
      </w:pPr>
      <w:rPr>
        <w:rFonts w:ascii="Calibri" w:hAnsi="Calibri" w:cs="Calibri" w:hint="default"/>
        <w:color w:val="auto"/>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36C0C48"/>
    <w:multiLevelType w:val="multilevel"/>
    <w:tmpl w:val="634231B4"/>
    <w:lvl w:ilvl="0">
      <w:start w:val="1"/>
      <w:numFmt w:val="bullet"/>
      <w:lvlText w:val=""/>
      <w:lvlJc w:val="left"/>
      <w:pPr>
        <w:ind w:left="284" w:hanging="284"/>
      </w:pPr>
      <w:rPr>
        <w:rFonts w:ascii="Symbol" w:hAnsi="Symbol" w:hint="default"/>
        <w:b w:val="0"/>
        <w:bCs/>
        <w:i w:val="0"/>
        <w:color w:val="auto"/>
      </w:rPr>
    </w:lvl>
    <w:lvl w:ilvl="1">
      <w:start w:val="1"/>
      <w:numFmt w:val="bullet"/>
      <w:lvlText w:val="o"/>
      <w:lvlJc w:val="left"/>
      <w:pPr>
        <w:ind w:left="792" w:hanging="508"/>
      </w:pPr>
      <w:rPr>
        <w:rFonts w:ascii="Calibri" w:hAnsi="Calibri" w:cs="Calibri" w:hint="default"/>
        <w:b w:val="0"/>
        <w:bCs/>
        <w:i w:val="0"/>
        <w:color w:val="auto"/>
      </w:rPr>
    </w:lvl>
    <w:lvl w:ilvl="2">
      <w:start w:val="1"/>
      <w:numFmt w:val="bullet"/>
      <w:lvlText w:val=""/>
      <w:lvlJc w:val="left"/>
      <w:pPr>
        <w:ind w:left="1474" w:hanging="680"/>
      </w:pPr>
      <w:rPr>
        <w:rFonts w:ascii="Wingdings" w:hAnsi="Wingdings" w:hint="default"/>
        <w:b/>
        <w:i w:val="0"/>
        <w:color w:val="ED7D31" w:themeColor="accent2"/>
      </w:rPr>
    </w:lvl>
    <w:lvl w:ilvl="3">
      <w:start w:val="1"/>
      <w:numFmt w:val="decimal"/>
      <w:lvlText w:val="%1.%2.%3.%4."/>
      <w:lvlJc w:val="left"/>
      <w:pPr>
        <w:ind w:left="2381" w:hanging="907"/>
      </w:pPr>
      <w:rPr>
        <w:rFonts w:ascii="Arial" w:hAnsi="Arial" w:hint="default"/>
        <w:b/>
        <w:i w:val="0"/>
        <w:color w:val="ED7D31"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12" w15:restartNumberingAfterBreak="0">
    <w:nsid w:val="670046DB"/>
    <w:multiLevelType w:val="hybridMultilevel"/>
    <w:tmpl w:val="2EE0CAB0"/>
    <w:lvl w:ilvl="0" w:tplc="44C222F6">
      <w:start w:val="1"/>
      <w:numFmt w:val="decimal"/>
      <w:lvlText w:val="%1.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724A50B6"/>
    <w:multiLevelType w:val="multilevel"/>
    <w:tmpl w:val="43AA5D82"/>
    <w:lvl w:ilvl="0">
      <w:start w:val="1"/>
      <w:numFmt w:val="lowerLetter"/>
      <w:lvlText w:val="%1)"/>
      <w:lvlJc w:val="left"/>
      <w:pPr>
        <w:ind w:left="360" w:hanging="360"/>
      </w:pPr>
      <w:rPr>
        <w:rFonts w:hint="default"/>
        <w:b w:val="0"/>
        <w:bCs/>
        <w:i w:val="0"/>
        <w:color w:val="auto"/>
      </w:rPr>
    </w:lvl>
    <w:lvl w:ilvl="1">
      <w:start w:val="1"/>
      <w:numFmt w:val="bullet"/>
      <w:lvlText w:val="o"/>
      <w:lvlJc w:val="left"/>
      <w:pPr>
        <w:tabs>
          <w:tab w:val="num" w:pos="397"/>
        </w:tabs>
        <w:ind w:left="397" w:hanging="199"/>
      </w:pPr>
      <w:rPr>
        <w:rFonts w:ascii="Calibri" w:hAnsi="Calibri" w:cs="Calibri" w:hint="default"/>
        <w:color w:val="ED7D31" w:themeColor="accent2"/>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73764389"/>
    <w:multiLevelType w:val="multilevel"/>
    <w:tmpl w:val="25AEFA6E"/>
    <w:lvl w:ilvl="0">
      <w:start w:val="1"/>
      <w:numFmt w:val="bullet"/>
      <w:lvlText w:val=""/>
      <w:lvlJc w:val="left"/>
      <w:pPr>
        <w:ind w:left="284" w:hanging="284"/>
      </w:pPr>
      <w:rPr>
        <w:rFonts w:ascii="Symbol" w:hAnsi="Symbol" w:hint="default"/>
        <w:b w:val="0"/>
        <w:bCs/>
        <w:i w:val="0"/>
        <w:color w:val="auto"/>
      </w:rPr>
    </w:lvl>
    <w:lvl w:ilvl="1">
      <w:start w:val="1"/>
      <w:numFmt w:val="decimal"/>
      <w:lvlText w:val="%1.%2."/>
      <w:lvlJc w:val="left"/>
      <w:pPr>
        <w:ind w:left="792" w:hanging="508"/>
      </w:pPr>
      <w:rPr>
        <w:rFonts w:ascii="Arial" w:hAnsi="Arial" w:hint="default"/>
        <w:b/>
        <w:i w:val="0"/>
        <w:color w:val="ED7D31" w:themeColor="accent2"/>
      </w:rPr>
    </w:lvl>
    <w:lvl w:ilvl="2">
      <w:start w:val="1"/>
      <w:numFmt w:val="decimal"/>
      <w:lvlText w:val="%1.%2.%3."/>
      <w:lvlJc w:val="left"/>
      <w:pPr>
        <w:ind w:left="1474" w:hanging="680"/>
      </w:pPr>
      <w:rPr>
        <w:rFonts w:ascii="Arial" w:hAnsi="Arial" w:hint="default"/>
        <w:b/>
        <w:i w:val="0"/>
        <w:color w:val="ED7D31" w:themeColor="accent2"/>
      </w:rPr>
    </w:lvl>
    <w:lvl w:ilvl="3">
      <w:start w:val="1"/>
      <w:numFmt w:val="decimal"/>
      <w:lvlText w:val="%1.%2.%3.%4."/>
      <w:lvlJc w:val="left"/>
      <w:pPr>
        <w:ind w:left="2381" w:hanging="907"/>
      </w:pPr>
      <w:rPr>
        <w:rFonts w:ascii="Arial" w:hAnsi="Arial" w:hint="default"/>
        <w:b/>
        <w:i w:val="0"/>
        <w:color w:val="ED7D31"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3903B3C"/>
    <w:multiLevelType w:val="multilevel"/>
    <w:tmpl w:val="C2105656"/>
    <w:lvl w:ilvl="0">
      <w:start w:val="1"/>
      <w:numFmt w:val="decimal"/>
      <w:lvlText w:val="c.%1)"/>
      <w:lvlJc w:val="left"/>
      <w:pPr>
        <w:tabs>
          <w:tab w:val="num" w:pos="284"/>
        </w:tabs>
        <w:ind w:left="764" w:hanging="480"/>
      </w:pPr>
      <w:rPr>
        <w:rFonts w:hint="default"/>
        <w:b w:val="0"/>
        <w:bCs/>
        <w:i w:val="0"/>
        <w:color w:val="auto"/>
      </w:rPr>
    </w:lvl>
    <w:lvl w:ilvl="1">
      <w:start w:val="1"/>
      <w:numFmt w:val="decimal"/>
      <w:lvlText w:val="c.%2)"/>
      <w:lvlJc w:val="left"/>
      <w:pPr>
        <w:tabs>
          <w:tab w:val="num" w:pos="1004"/>
        </w:tabs>
        <w:ind w:left="1484" w:hanging="480"/>
      </w:pPr>
      <w:rPr>
        <w:rFonts w:hint="default"/>
        <w:b/>
        <w:bCs/>
        <w:color w:val="0096FF"/>
      </w:rPr>
    </w:lvl>
    <w:lvl w:ilvl="2">
      <w:start w:val="1"/>
      <w:numFmt w:val="lowerLetter"/>
      <w:lvlText w:val="%3)"/>
      <w:lvlJc w:val="left"/>
      <w:pPr>
        <w:tabs>
          <w:tab w:val="num" w:pos="1724"/>
        </w:tabs>
        <w:ind w:left="2204" w:hanging="480"/>
      </w:pPr>
    </w:lvl>
    <w:lvl w:ilvl="3">
      <w:start w:val="1"/>
      <w:numFmt w:val="lowerLetter"/>
      <w:lvlText w:val="%4)"/>
      <w:lvlJc w:val="left"/>
      <w:pPr>
        <w:tabs>
          <w:tab w:val="num" w:pos="2444"/>
        </w:tabs>
        <w:ind w:left="2924" w:hanging="480"/>
      </w:pPr>
    </w:lvl>
    <w:lvl w:ilvl="4">
      <w:start w:val="1"/>
      <w:numFmt w:val="lowerLetter"/>
      <w:lvlText w:val="%5)"/>
      <w:lvlJc w:val="left"/>
      <w:pPr>
        <w:tabs>
          <w:tab w:val="num" w:pos="3164"/>
        </w:tabs>
        <w:ind w:left="3644" w:hanging="480"/>
      </w:pPr>
    </w:lvl>
    <w:lvl w:ilvl="5">
      <w:start w:val="1"/>
      <w:numFmt w:val="lowerLetter"/>
      <w:lvlText w:val="%6)"/>
      <w:lvlJc w:val="left"/>
      <w:pPr>
        <w:tabs>
          <w:tab w:val="num" w:pos="3884"/>
        </w:tabs>
        <w:ind w:left="4364" w:hanging="480"/>
      </w:pPr>
    </w:lvl>
    <w:lvl w:ilvl="6">
      <w:start w:val="1"/>
      <w:numFmt w:val="lowerLetter"/>
      <w:lvlText w:val="%7)"/>
      <w:lvlJc w:val="left"/>
      <w:pPr>
        <w:tabs>
          <w:tab w:val="num" w:pos="4604"/>
        </w:tabs>
        <w:ind w:left="5084" w:hanging="480"/>
      </w:pPr>
    </w:lvl>
    <w:lvl w:ilvl="7">
      <w:start w:val="1"/>
      <w:numFmt w:val="lowerLetter"/>
      <w:lvlText w:val="%8)"/>
      <w:lvlJc w:val="left"/>
      <w:pPr>
        <w:tabs>
          <w:tab w:val="num" w:pos="5324"/>
        </w:tabs>
        <w:ind w:left="5804" w:hanging="480"/>
      </w:pPr>
    </w:lvl>
    <w:lvl w:ilvl="8">
      <w:start w:val="1"/>
      <w:numFmt w:val="lowerLetter"/>
      <w:lvlText w:val="%9)"/>
      <w:lvlJc w:val="left"/>
      <w:pPr>
        <w:tabs>
          <w:tab w:val="num" w:pos="6044"/>
        </w:tabs>
        <w:ind w:left="6524" w:hanging="480"/>
      </w:pPr>
    </w:lvl>
  </w:abstractNum>
  <w:abstractNum w:abstractNumId="16" w15:restartNumberingAfterBreak="0">
    <w:nsid w:val="760606BF"/>
    <w:multiLevelType w:val="multilevel"/>
    <w:tmpl w:val="13CA8D88"/>
    <w:lvl w:ilvl="0">
      <w:start w:val="1"/>
      <w:numFmt w:val="decimal"/>
      <w:pStyle w:val="Anexo1"/>
      <w:lvlText w:val="%1."/>
      <w:lvlJc w:val="left"/>
      <w:pPr>
        <w:ind w:left="360" w:hanging="360"/>
      </w:pPr>
      <w:rPr>
        <w:rFonts w:hint="default"/>
      </w:rPr>
    </w:lvl>
    <w:lvl w:ilvl="1">
      <w:start w:val="1"/>
      <w:numFmt w:val="decimal"/>
      <w:pStyle w:val="Anexo2"/>
      <w:isLgl/>
      <w:lvlText w:val="%1.%2."/>
      <w:lvlJc w:val="left"/>
      <w:pPr>
        <w:ind w:left="720" w:hanging="720"/>
      </w:pPr>
      <w:rPr>
        <w:rFonts w:hint="default"/>
      </w:rPr>
    </w:lvl>
    <w:lvl w:ilvl="2">
      <w:start w:val="1"/>
      <w:numFmt w:val="decimal"/>
      <w:pStyle w:val="Anexo3"/>
      <w:isLgl/>
      <w:lvlText w:val="%1.%2.%3."/>
      <w:lvlJc w:val="left"/>
      <w:pPr>
        <w:ind w:left="1080" w:hanging="1080"/>
      </w:pPr>
    </w:lvl>
    <w:lvl w:ilvl="3">
      <w:start w:val="1"/>
      <w:numFmt w:val="decimal"/>
      <w:pStyle w:val="Anexo4"/>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17" w15:restartNumberingAfterBreak="0">
    <w:nsid w:val="78E650F3"/>
    <w:multiLevelType w:val="multilevel"/>
    <w:tmpl w:val="0206EDDC"/>
    <w:lvl w:ilvl="0">
      <w:start w:val="1"/>
      <w:numFmt w:val="bullet"/>
      <w:lvlText w:val=""/>
      <w:lvlJc w:val="left"/>
      <w:pPr>
        <w:ind w:left="360" w:hanging="360"/>
      </w:pPr>
      <w:rPr>
        <w:rFonts w:ascii="Symbol" w:hAnsi="Symbol" w:hint="default"/>
        <w:b/>
        <w:i w:val="0"/>
        <w:color w:val="50D2D2"/>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Roboto" w:hAnsi="Roboto" w:hint="default"/>
        <w:color w:val="auto"/>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7E387DFC"/>
    <w:multiLevelType w:val="multilevel"/>
    <w:tmpl w:val="9D6CB21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4"/>
  </w:num>
  <w:num w:numId="2">
    <w:abstractNumId w:val="7"/>
  </w:num>
  <w:num w:numId="3">
    <w:abstractNumId w:val="1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4"/>
  </w:num>
  <w:num w:numId="8">
    <w:abstractNumId w:val="1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1"/>
  </w:num>
  <w:num w:numId="12">
    <w:abstractNumId w:val="5"/>
  </w:num>
  <w:num w:numId="13">
    <w:abstractNumId w:val="3"/>
  </w:num>
  <w:num w:numId="14">
    <w:abstractNumId w:val="8"/>
  </w:num>
  <w:num w:numId="15">
    <w:abstractNumId w:val="1"/>
  </w:num>
  <w:num w:numId="16">
    <w:abstractNumId w:val="16"/>
  </w:num>
  <w:num w:numId="17">
    <w:abstractNumId w:val="10"/>
  </w:num>
  <w:num w:numId="18">
    <w:abstractNumId w:val="17"/>
  </w:num>
  <w:num w:numId="19">
    <w:abstractNumId w:val="1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7"/>
    </w:lvlOverride>
    <w:lvlOverride w:ilvl="1">
      <w:startOverride w:val="5"/>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4DBC"/>
    <w:rsid w:val="000E639E"/>
    <w:rsid w:val="001E4DEA"/>
    <w:rsid w:val="00312B0B"/>
    <w:rsid w:val="00364DBC"/>
    <w:rsid w:val="00420E96"/>
    <w:rsid w:val="004328E9"/>
    <w:rsid w:val="00455B9F"/>
    <w:rsid w:val="0049270C"/>
    <w:rsid w:val="004B4F43"/>
    <w:rsid w:val="00687D8C"/>
    <w:rsid w:val="006B7877"/>
    <w:rsid w:val="0082281E"/>
    <w:rsid w:val="009B6598"/>
    <w:rsid w:val="009D3BB7"/>
    <w:rsid w:val="00A07884"/>
    <w:rsid w:val="00A52529"/>
    <w:rsid w:val="00A93715"/>
    <w:rsid w:val="00D530DA"/>
    <w:rsid w:val="00D86D53"/>
    <w:rsid w:val="00E408E2"/>
    <w:rsid w:val="00E73A5C"/>
    <w:rsid w:val="00E75B15"/>
    <w:rsid w:val="00E916F7"/>
    <w:rsid w:val="00F71F53"/>
    <w:rsid w:val="00F741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73A6D"/>
  <w15:chartTrackingRefBased/>
  <w15:docId w15:val="{46312527-1E93-4E59-89CC-8767FFC2E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0"/>
    <w:lsdException w:name="Plain Table 2" w:uiPriority="0"/>
    <w:lsdException w:name="Plain Table 3" w:uiPriority="43"/>
    <w:lsdException w:name="Plain Table 4" w:uiPriority="0"/>
    <w:lsdException w:name="Plain Table 5" w:uiPriority="0"/>
    <w:lsdException w:name="Grid Table Light" w:uiPriority="0"/>
    <w:lsdException w:name="Grid Table 1 Light" w:uiPriority="46"/>
    <w:lsdException w:name="Grid Table 2" w:uiPriority="0"/>
    <w:lsdException w:name="Grid Table 3" w:uiPriority="0"/>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4DBC"/>
    <w:pPr>
      <w:spacing w:after="100" w:line="240" w:lineRule="auto"/>
      <w:jc w:val="both"/>
    </w:pPr>
    <w:rPr>
      <w:rFonts w:ascii="Arial" w:hAnsi="Arial" w:cs="Arial"/>
      <w:color w:val="525252" w:themeColor="accent3" w:themeShade="80"/>
      <w:szCs w:val="24"/>
      <w:lang w:val="es-ES"/>
    </w:rPr>
  </w:style>
  <w:style w:type="paragraph" w:styleId="Ttulo1">
    <w:name w:val="heading 1"/>
    <w:basedOn w:val="Normal"/>
    <w:next w:val="Normal"/>
    <w:link w:val="Ttulo1Car"/>
    <w:uiPriority w:val="9"/>
    <w:qFormat/>
    <w:rsid w:val="00364DBC"/>
    <w:pPr>
      <w:numPr>
        <w:numId w:val="8"/>
      </w:numPr>
      <w:spacing w:before="230" w:after="112" w:line="247" w:lineRule="auto"/>
      <w:ind w:left="364" w:hanging="360"/>
      <w:contextualSpacing/>
      <w:outlineLvl w:val="0"/>
    </w:pPr>
    <w:rPr>
      <w:rFonts w:eastAsia="Arial"/>
      <w:b/>
      <w:color w:val="000000"/>
      <w:szCs w:val="22"/>
      <w:lang w:eastAsia="es-ES"/>
    </w:rPr>
  </w:style>
  <w:style w:type="paragraph" w:styleId="Ttulo2">
    <w:name w:val="heading 2"/>
    <w:basedOn w:val="Ttulo1"/>
    <w:next w:val="Normal"/>
    <w:link w:val="Ttulo2Car"/>
    <w:uiPriority w:val="9"/>
    <w:unhideWhenUsed/>
    <w:qFormat/>
    <w:rsid w:val="00364DBC"/>
    <w:pPr>
      <w:numPr>
        <w:ilvl w:val="1"/>
      </w:numPr>
      <w:spacing w:before="240"/>
      <w:outlineLvl w:val="1"/>
    </w:pPr>
    <w:rPr>
      <w:bCs/>
      <w:sz w:val="28"/>
    </w:rPr>
  </w:style>
  <w:style w:type="paragraph" w:styleId="Ttulo3">
    <w:name w:val="heading 3"/>
    <w:basedOn w:val="Ttulo2"/>
    <w:next w:val="Normal"/>
    <w:link w:val="Ttulo3Car"/>
    <w:uiPriority w:val="9"/>
    <w:unhideWhenUsed/>
    <w:qFormat/>
    <w:rsid w:val="00364DBC"/>
    <w:pPr>
      <w:numPr>
        <w:ilvl w:val="2"/>
      </w:numPr>
      <w:spacing w:before="200"/>
      <w:outlineLvl w:val="2"/>
    </w:pPr>
    <w:rPr>
      <w:bCs w:val="0"/>
      <w:sz w:val="26"/>
      <w:szCs w:val="28"/>
    </w:rPr>
  </w:style>
  <w:style w:type="paragraph" w:styleId="Ttulo4">
    <w:name w:val="heading 4"/>
    <w:basedOn w:val="Ttulo3"/>
    <w:next w:val="Normal"/>
    <w:link w:val="Ttulo4Car"/>
    <w:uiPriority w:val="9"/>
    <w:unhideWhenUsed/>
    <w:qFormat/>
    <w:rsid w:val="00364DBC"/>
    <w:pPr>
      <w:numPr>
        <w:ilvl w:val="3"/>
      </w:numPr>
      <w:outlineLvl w:val="3"/>
    </w:pPr>
    <w:rPr>
      <w:bCs/>
      <w:sz w:val="24"/>
    </w:rPr>
  </w:style>
  <w:style w:type="paragraph" w:styleId="Ttulo5">
    <w:name w:val="heading 5"/>
    <w:basedOn w:val="Ttulo4"/>
    <w:next w:val="Textoindependiente"/>
    <w:link w:val="Ttulo5Car"/>
    <w:uiPriority w:val="9"/>
    <w:unhideWhenUsed/>
    <w:rsid w:val="00364DBC"/>
    <w:pPr>
      <w:numPr>
        <w:ilvl w:val="4"/>
      </w:numPr>
      <w:outlineLvl w:val="4"/>
    </w:pPr>
    <w:rPr>
      <w:i/>
      <w:iCs/>
      <w:sz w:val="22"/>
    </w:rPr>
  </w:style>
  <w:style w:type="paragraph" w:styleId="Ttulo6">
    <w:name w:val="heading 6"/>
    <w:basedOn w:val="Ttulo5"/>
    <w:next w:val="Textoindependiente"/>
    <w:link w:val="Ttulo6Car"/>
    <w:uiPriority w:val="9"/>
    <w:unhideWhenUsed/>
    <w:rsid w:val="00364DBC"/>
    <w:pPr>
      <w:numPr>
        <w:ilvl w:val="5"/>
      </w:numPr>
      <w:outlineLvl w:val="5"/>
    </w:pPr>
    <w:rPr>
      <w:i w:val="0"/>
    </w:rPr>
  </w:style>
  <w:style w:type="paragraph" w:styleId="Ttulo7">
    <w:name w:val="heading 7"/>
    <w:basedOn w:val="Normal"/>
    <w:next w:val="Normal"/>
    <w:link w:val="Ttulo7Car"/>
    <w:rsid w:val="00364DBC"/>
    <w:pPr>
      <w:keepNext/>
      <w:keepLines/>
      <w:numPr>
        <w:ilvl w:val="6"/>
        <w:numId w:val="8"/>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rsid w:val="00364DBC"/>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rsid w:val="00364DBC"/>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64DBC"/>
    <w:rPr>
      <w:rFonts w:ascii="Arial" w:eastAsia="Arial" w:hAnsi="Arial" w:cs="Arial"/>
      <w:b/>
      <w:color w:val="000000"/>
      <w:lang w:val="es-ES" w:eastAsia="es-ES"/>
    </w:rPr>
  </w:style>
  <w:style w:type="character" w:customStyle="1" w:styleId="Ttulo2Car">
    <w:name w:val="Título 2 Car"/>
    <w:basedOn w:val="Fuentedeprrafopredeter"/>
    <w:link w:val="Ttulo2"/>
    <w:uiPriority w:val="9"/>
    <w:rsid w:val="00364DBC"/>
    <w:rPr>
      <w:rFonts w:ascii="Documan Medium" w:eastAsiaTheme="majorEastAsia" w:hAnsi="Documan Medium" w:cstheme="majorBidi"/>
      <w:color w:val="ED7D31" w:themeColor="accent2"/>
      <w:sz w:val="28"/>
      <w:szCs w:val="32"/>
      <w:lang w:val="es-ES"/>
    </w:rPr>
  </w:style>
  <w:style w:type="character" w:customStyle="1" w:styleId="Ttulo3Car">
    <w:name w:val="Título 3 Car"/>
    <w:basedOn w:val="Fuentedeprrafopredeter"/>
    <w:link w:val="Ttulo3"/>
    <w:uiPriority w:val="9"/>
    <w:rsid w:val="00364DBC"/>
    <w:rPr>
      <w:rFonts w:ascii="Documan Medium" w:eastAsiaTheme="majorEastAsia" w:hAnsi="Documan Medium" w:cstheme="majorBidi"/>
      <w:bCs/>
      <w:color w:val="ED7D31" w:themeColor="accent2"/>
      <w:sz w:val="26"/>
      <w:szCs w:val="28"/>
      <w:lang w:val="es-ES"/>
    </w:rPr>
  </w:style>
  <w:style w:type="character" w:customStyle="1" w:styleId="Ttulo4Car">
    <w:name w:val="Título 4 Car"/>
    <w:basedOn w:val="Fuentedeprrafopredeter"/>
    <w:link w:val="Ttulo4"/>
    <w:uiPriority w:val="9"/>
    <w:rsid w:val="00364DBC"/>
    <w:rPr>
      <w:rFonts w:ascii="Documan Medium" w:eastAsiaTheme="majorEastAsia" w:hAnsi="Documan Medium" w:cstheme="majorBidi"/>
      <w:color w:val="ED7D31" w:themeColor="accent2"/>
      <w:sz w:val="24"/>
      <w:szCs w:val="28"/>
      <w:lang w:val="es-ES"/>
    </w:rPr>
  </w:style>
  <w:style w:type="character" w:customStyle="1" w:styleId="Ttulo5Car">
    <w:name w:val="Título 5 Car"/>
    <w:basedOn w:val="Fuentedeprrafopredeter"/>
    <w:link w:val="Ttulo5"/>
    <w:uiPriority w:val="9"/>
    <w:rsid w:val="00364DBC"/>
    <w:rPr>
      <w:rFonts w:ascii="Documan Medium" w:eastAsiaTheme="majorEastAsia" w:hAnsi="Documan Medium" w:cstheme="majorBidi"/>
      <w:i/>
      <w:iCs/>
      <w:color w:val="ED7D31" w:themeColor="accent2"/>
      <w:szCs w:val="28"/>
      <w:lang w:val="es-ES"/>
    </w:rPr>
  </w:style>
  <w:style w:type="character" w:customStyle="1" w:styleId="Ttulo6Car">
    <w:name w:val="Título 6 Car"/>
    <w:basedOn w:val="Fuentedeprrafopredeter"/>
    <w:link w:val="Ttulo6"/>
    <w:uiPriority w:val="9"/>
    <w:rsid w:val="00364DBC"/>
    <w:rPr>
      <w:rFonts w:ascii="Documan Medium" w:eastAsiaTheme="majorEastAsia" w:hAnsi="Documan Medium" w:cstheme="majorBidi"/>
      <w:iCs/>
      <w:color w:val="ED7D31" w:themeColor="accent2"/>
      <w:szCs w:val="28"/>
      <w:lang w:val="es-ES"/>
    </w:rPr>
  </w:style>
  <w:style w:type="character" w:customStyle="1" w:styleId="Ttulo7Car">
    <w:name w:val="Título 7 Car"/>
    <w:basedOn w:val="Fuentedeprrafopredeter"/>
    <w:link w:val="Ttulo7"/>
    <w:rsid w:val="00364DBC"/>
    <w:rPr>
      <w:rFonts w:asciiTheme="majorHAnsi" w:eastAsiaTheme="majorEastAsia" w:hAnsiTheme="majorHAnsi" w:cstheme="majorBidi"/>
      <w:i/>
      <w:iCs/>
      <w:color w:val="1F3763" w:themeColor="accent1" w:themeShade="7F"/>
      <w:szCs w:val="24"/>
      <w:lang w:val="es-ES"/>
    </w:rPr>
  </w:style>
  <w:style w:type="character" w:customStyle="1" w:styleId="Ttulo8Car">
    <w:name w:val="Título 8 Car"/>
    <w:basedOn w:val="Fuentedeprrafopredeter"/>
    <w:link w:val="Ttulo8"/>
    <w:rsid w:val="00364DBC"/>
    <w:rPr>
      <w:rFonts w:asciiTheme="majorHAnsi" w:eastAsiaTheme="majorEastAsia" w:hAnsiTheme="majorHAnsi" w:cstheme="majorBidi"/>
      <w:color w:val="272727" w:themeColor="text1" w:themeTint="D8"/>
      <w:sz w:val="21"/>
      <w:szCs w:val="21"/>
      <w:lang w:val="es-ES"/>
    </w:rPr>
  </w:style>
  <w:style w:type="character" w:customStyle="1" w:styleId="Ttulo9Car">
    <w:name w:val="Título 9 Car"/>
    <w:basedOn w:val="Fuentedeprrafopredeter"/>
    <w:link w:val="Ttulo9"/>
    <w:rsid w:val="00364DBC"/>
    <w:rPr>
      <w:rFonts w:asciiTheme="majorHAnsi" w:eastAsiaTheme="majorEastAsia" w:hAnsiTheme="majorHAnsi" w:cstheme="majorBidi"/>
      <w:i/>
      <w:iCs/>
      <w:color w:val="272727" w:themeColor="text1" w:themeTint="D8"/>
      <w:sz w:val="21"/>
      <w:szCs w:val="21"/>
      <w:lang w:val="es-ES"/>
    </w:rPr>
  </w:style>
  <w:style w:type="paragraph" w:customStyle="1" w:styleId="TituloN1">
    <w:name w:val="Titulo N1"/>
    <w:basedOn w:val="Normal"/>
    <w:next w:val="Normal"/>
    <w:qFormat/>
    <w:rsid w:val="00364DBC"/>
    <w:pPr>
      <w:keepNext/>
      <w:keepLines/>
      <w:suppressAutoHyphens/>
      <w:spacing w:before="300"/>
      <w:jc w:val="left"/>
    </w:pPr>
    <w:rPr>
      <w:rFonts w:ascii="Documan Medium" w:hAnsi="Documan Medium"/>
      <w:color w:val="ED7D31" w:themeColor="accent2"/>
      <w:sz w:val="26"/>
      <w:szCs w:val="26"/>
      <w14:stylisticSets>
        <w14:styleSet w14:id="5"/>
      </w14:stylisticSets>
    </w:rPr>
  </w:style>
  <w:style w:type="paragraph" w:customStyle="1" w:styleId="Listamultinivel">
    <w:name w:val="Lista multinivel"/>
    <w:basedOn w:val="Normal"/>
    <w:qFormat/>
    <w:rsid w:val="00364DBC"/>
    <w:rPr>
      <w:rFonts w:eastAsia="Times New Roman" w:cs="Times New Roman"/>
      <w:szCs w:val="20"/>
      <w:lang w:val="es-ES_tradnl" w:eastAsia="es-ES"/>
    </w:rPr>
  </w:style>
  <w:style w:type="paragraph" w:customStyle="1" w:styleId="1">
    <w:name w:val="1."/>
    <w:basedOn w:val="Normal"/>
    <w:qFormat/>
    <w:rsid w:val="00364DBC"/>
    <w:rPr>
      <w:lang w:val="es-ES_tradnl"/>
    </w:rPr>
  </w:style>
  <w:style w:type="paragraph" w:customStyle="1" w:styleId="a">
    <w:name w:val="a)"/>
    <w:basedOn w:val="Normal"/>
    <w:qFormat/>
    <w:rsid w:val="00364DBC"/>
    <w:pPr>
      <w:numPr>
        <w:numId w:val="1"/>
      </w:numPr>
      <w:ind w:left="284" w:hanging="284"/>
    </w:pPr>
    <w:rPr>
      <w:color w:val="auto"/>
    </w:rPr>
  </w:style>
  <w:style w:type="paragraph" w:styleId="Textoindependiente">
    <w:name w:val="Body Text"/>
    <w:basedOn w:val="Normal"/>
    <w:link w:val="TextoindependienteCar"/>
    <w:unhideWhenUsed/>
    <w:rsid w:val="00364DBC"/>
    <w:pPr>
      <w:spacing w:after="120"/>
    </w:pPr>
  </w:style>
  <w:style w:type="character" w:customStyle="1" w:styleId="TextoindependienteCar">
    <w:name w:val="Texto independiente Car"/>
    <w:basedOn w:val="Fuentedeprrafopredeter"/>
    <w:link w:val="Textoindependiente"/>
    <w:rsid w:val="00364DBC"/>
    <w:rPr>
      <w:rFonts w:ascii="Arial" w:hAnsi="Arial" w:cs="Arial"/>
      <w:color w:val="525252" w:themeColor="accent3" w:themeShade="80"/>
      <w:szCs w:val="24"/>
      <w:lang w:val="es-ES"/>
    </w:rPr>
  </w:style>
  <w:style w:type="character" w:styleId="Hipervnculo">
    <w:name w:val="Hyperlink"/>
    <w:uiPriority w:val="99"/>
    <w:qFormat/>
    <w:rsid w:val="00A07884"/>
    <w:rPr>
      <w:i/>
      <w:color w:val="ED7D31" w:themeColor="accent2"/>
      <w:u w:val="single"/>
      <w:lang w:val="en-US"/>
    </w:rPr>
  </w:style>
  <w:style w:type="paragraph" w:styleId="TDC1">
    <w:name w:val="toc 1"/>
    <w:basedOn w:val="Normal"/>
    <w:next w:val="Normal"/>
    <w:autoRedefine/>
    <w:uiPriority w:val="39"/>
    <w:unhideWhenUsed/>
    <w:rsid w:val="00A07884"/>
    <w:pPr>
      <w:tabs>
        <w:tab w:val="left" w:pos="284"/>
        <w:tab w:val="right" w:leader="dot" w:pos="10490"/>
      </w:tabs>
      <w:spacing w:before="240"/>
      <w:ind w:left="284" w:hanging="284"/>
    </w:pPr>
    <w:rPr>
      <w:noProof/>
    </w:rPr>
  </w:style>
  <w:style w:type="paragraph" w:styleId="TDC2">
    <w:name w:val="toc 2"/>
    <w:basedOn w:val="Normal"/>
    <w:next w:val="Normal"/>
    <w:autoRedefine/>
    <w:uiPriority w:val="39"/>
    <w:unhideWhenUsed/>
    <w:rsid w:val="00A07884"/>
    <w:pPr>
      <w:tabs>
        <w:tab w:val="left" w:pos="709"/>
        <w:tab w:val="right" w:leader="dot" w:pos="10490"/>
      </w:tabs>
      <w:spacing w:before="160"/>
      <w:ind w:left="709" w:hanging="425"/>
      <w:jc w:val="left"/>
    </w:pPr>
    <w:rPr>
      <w:noProof/>
    </w:rPr>
  </w:style>
  <w:style w:type="paragraph" w:styleId="TDC3">
    <w:name w:val="toc 3"/>
    <w:basedOn w:val="Normal"/>
    <w:next w:val="Normal"/>
    <w:autoRedefine/>
    <w:uiPriority w:val="39"/>
    <w:unhideWhenUsed/>
    <w:rsid w:val="00A07884"/>
    <w:pPr>
      <w:tabs>
        <w:tab w:val="left" w:pos="1344"/>
        <w:tab w:val="right" w:leader="dot" w:pos="10490"/>
      </w:tabs>
      <w:spacing w:before="160"/>
      <w:ind w:left="1358" w:hanging="649"/>
      <w:jc w:val="left"/>
    </w:pPr>
    <w:rPr>
      <w:rFonts w:eastAsiaTheme="minorEastAsia"/>
      <w:noProof/>
      <w:szCs w:val="22"/>
      <w:lang w:eastAsia="es-ES"/>
    </w:rPr>
  </w:style>
  <w:style w:type="paragraph" w:customStyle="1" w:styleId="FirstParagraph">
    <w:name w:val="First Paragraph"/>
    <w:basedOn w:val="Textoindependiente"/>
    <w:next w:val="Textoindependiente"/>
    <w:rsid w:val="004B4F43"/>
    <w:pPr>
      <w:spacing w:after="100"/>
    </w:pPr>
  </w:style>
  <w:style w:type="paragraph" w:customStyle="1" w:styleId="TextoTabla">
    <w:name w:val="Texto_Tabla"/>
    <w:basedOn w:val="Textoindependiente"/>
    <w:link w:val="TextoTablaCar"/>
    <w:qFormat/>
    <w:rsid w:val="004B4F43"/>
    <w:pPr>
      <w:framePr w:hSpace="141" w:wrap="around" w:vAnchor="page" w:hAnchor="margin" w:xAlign="center" w:y="2193"/>
      <w:suppressAutoHyphens/>
      <w:spacing w:before="100" w:after="100"/>
      <w:jc w:val="left"/>
    </w:pPr>
  </w:style>
  <w:style w:type="paragraph" w:styleId="Ttulo">
    <w:name w:val="Title"/>
    <w:aliases w:val="Título portada"/>
    <w:basedOn w:val="Normal"/>
    <w:next w:val="Normal"/>
    <w:link w:val="TtuloCar"/>
    <w:rsid w:val="004B4F43"/>
    <w:pPr>
      <w:keepNext/>
      <w:keepLines/>
      <w:framePr w:w="6803" w:wrap="notBeside" w:vAnchor="text" w:hAnchor="page" w:x="3970" w:yAlign="bottom"/>
      <w:suppressAutoHyphens/>
      <w:spacing w:after="0" w:line="560" w:lineRule="exact"/>
      <w:jc w:val="left"/>
    </w:pPr>
    <w:rPr>
      <w:rFonts w:ascii="Documan SemiBold" w:eastAsiaTheme="majorEastAsia" w:hAnsi="Documan SemiBold" w:cstheme="majorBidi"/>
      <w:bCs/>
      <w:color w:val="ED7D31" w:themeColor="accent2"/>
      <w:sz w:val="48"/>
      <w:szCs w:val="48"/>
    </w:rPr>
  </w:style>
  <w:style w:type="character" w:customStyle="1" w:styleId="TtuloCar">
    <w:name w:val="Título Car"/>
    <w:aliases w:val="Título portada Car"/>
    <w:basedOn w:val="Fuentedeprrafopredeter"/>
    <w:link w:val="Ttulo"/>
    <w:rsid w:val="004B4F43"/>
    <w:rPr>
      <w:rFonts w:ascii="Documan SemiBold" w:eastAsiaTheme="majorEastAsia" w:hAnsi="Documan SemiBold" w:cstheme="majorBidi"/>
      <w:bCs/>
      <w:color w:val="ED7D31" w:themeColor="accent2"/>
      <w:sz w:val="48"/>
      <w:szCs w:val="48"/>
      <w:lang w:val="es-ES"/>
    </w:rPr>
  </w:style>
  <w:style w:type="paragraph" w:styleId="Subttulo">
    <w:name w:val="Subtitle"/>
    <w:aliases w:val="Subtitulo portada No"/>
    <w:basedOn w:val="Ttulo"/>
    <w:next w:val="Normal"/>
    <w:link w:val="SubttuloCar"/>
    <w:rsid w:val="004B4F43"/>
    <w:pPr>
      <w:framePr w:wrap="notBeside"/>
      <w:spacing w:before="360" w:line="400" w:lineRule="exact"/>
    </w:pPr>
    <w:rPr>
      <w:rFonts w:ascii="Arial" w:hAnsi="Arial" w:cs="Arial"/>
      <w:b/>
      <w:color w:val="70AD47" w:themeColor="accent6"/>
      <w:sz w:val="36"/>
      <w:szCs w:val="30"/>
    </w:rPr>
  </w:style>
  <w:style w:type="character" w:customStyle="1" w:styleId="SubttuloCar">
    <w:name w:val="Subtítulo Car"/>
    <w:aliases w:val="Subtitulo portada No Car"/>
    <w:basedOn w:val="Fuentedeprrafopredeter"/>
    <w:link w:val="Subttulo"/>
    <w:rsid w:val="004B4F43"/>
    <w:rPr>
      <w:rFonts w:ascii="Arial" w:eastAsiaTheme="majorEastAsia" w:hAnsi="Arial" w:cs="Arial"/>
      <w:b/>
      <w:bCs/>
      <w:color w:val="70AD47" w:themeColor="accent6"/>
      <w:sz w:val="36"/>
      <w:szCs w:val="30"/>
      <w:lang w:val="es-ES"/>
    </w:rPr>
  </w:style>
  <w:style w:type="paragraph" w:customStyle="1" w:styleId="Direccindptoportada">
    <w:name w:val="Dirección dpto portada"/>
    <w:basedOn w:val="Normal"/>
    <w:next w:val="Normal"/>
    <w:qFormat/>
    <w:rsid w:val="004B4F43"/>
    <w:pPr>
      <w:keepNext/>
      <w:keepLines/>
      <w:framePr w:w="6481" w:h="788" w:hRule="exact" w:wrap="notBeside" w:vAnchor="page" w:hAnchor="page" w:x="3970" w:y="14743"/>
      <w:suppressAutoHyphens/>
      <w:spacing w:after="0"/>
      <w:ind w:right="567"/>
    </w:pPr>
    <w:rPr>
      <w:color w:val="657C9C" w:themeColor="text2" w:themeTint="BF"/>
    </w:rPr>
  </w:style>
  <w:style w:type="paragraph" w:styleId="Fecha">
    <w:name w:val="Date"/>
    <w:basedOn w:val="Normal"/>
    <w:next w:val="Normal"/>
    <w:link w:val="FechaCar"/>
    <w:qFormat/>
    <w:rsid w:val="004B4F43"/>
    <w:pPr>
      <w:keepNext/>
      <w:keepLines/>
      <w:framePr w:w="5192" w:vSpace="567" w:wrap="around" w:vAnchor="page" w:hAnchor="page" w:x="3970" w:y="15594"/>
      <w:spacing w:after="0"/>
    </w:pPr>
  </w:style>
  <w:style w:type="character" w:customStyle="1" w:styleId="FechaCar">
    <w:name w:val="Fecha Car"/>
    <w:basedOn w:val="Fuentedeprrafopredeter"/>
    <w:link w:val="Fecha"/>
    <w:rsid w:val="004B4F43"/>
    <w:rPr>
      <w:rFonts w:ascii="Arial" w:hAnsi="Arial" w:cs="Arial"/>
      <w:color w:val="525252" w:themeColor="accent3" w:themeShade="80"/>
      <w:szCs w:val="24"/>
      <w:lang w:val="es-ES"/>
    </w:rPr>
  </w:style>
  <w:style w:type="paragraph" w:customStyle="1" w:styleId="Abstract">
    <w:name w:val="Abstract"/>
    <w:basedOn w:val="Textoindependiente"/>
    <w:next w:val="Textoindependiente"/>
    <w:rsid w:val="004B4F43"/>
    <w:pPr>
      <w:keepNext/>
      <w:keepLines/>
      <w:spacing w:before="480" w:after="300"/>
      <w:ind w:left="2665" w:right="1134"/>
      <w:contextualSpacing/>
    </w:pPr>
    <w:rPr>
      <w:sz w:val="20"/>
      <w:szCs w:val="20"/>
    </w:rPr>
  </w:style>
  <w:style w:type="paragraph" w:styleId="Bibliografa">
    <w:name w:val="Bibliography"/>
    <w:basedOn w:val="Textoindependiente"/>
    <w:rsid w:val="004B4F43"/>
    <w:pPr>
      <w:spacing w:after="100"/>
      <w:ind w:left="397" w:hanging="397"/>
      <w:jc w:val="left"/>
    </w:pPr>
  </w:style>
  <w:style w:type="paragraph" w:styleId="Textodebloque">
    <w:name w:val="Block Text"/>
    <w:basedOn w:val="Normal"/>
    <w:next w:val="Normal"/>
    <w:uiPriority w:val="9"/>
    <w:unhideWhenUsed/>
    <w:qFormat/>
    <w:rsid w:val="004B4F43"/>
    <w:pPr>
      <w:pBdr>
        <w:left w:val="single" w:sz="18" w:space="4" w:color="ED7D31" w:themeColor="accent2"/>
        <w:right w:val="single" w:sz="8" w:space="4" w:color="ED7D31" w:themeColor="accent2"/>
      </w:pBdr>
      <w:shd w:val="clear" w:color="auto" w:fill="FBE4D5" w:themeFill="accent2" w:themeFillTint="33"/>
      <w:spacing w:before="100"/>
    </w:pPr>
    <w:rPr>
      <w:rFonts w:eastAsiaTheme="majorEastAsia" w:cstheme="majorBidi"/>
      <w:bCs/>
      <w:noProof/>
      <w:szCs w:val="22"/>
      <w:lang w:val="en-US"/>
    </w:rPr>
  </w:style>
  <w:style w:type="paragraph" w:styleId="Textonotapie">
    <w:name w:val="footnote text"/>
    <w:basedOn w:val="Normal"/>
    <w:link w:val="TextonotapieCar"/>
    <w:uiPriority w:val="9"/>
    <w:unhideWhenUsed/>
    <w:qFormat/>
    <w:rsid w:val="004B4F43"/>
    <w:pPr>
      <w:spacing w:after="60"/>
      <w:ind w:left="142" w:hanging="142"/>
    </w:pPr>
    <w:rPr>
      <w:sz w:val="18"/>
      <w:lang w:val="en-GB"/>
    </w:rPr>
  </w:style>
  <w:style w:type="character" w:customStyle="1" w:styleId="TextonotapieCar">
    <w:name w:val="Texto nota pie Car"/>
    <w:basedOn w:val="Fuentedeprrafopredeter"/>
    <w:link w:val="Textonotapie"/>
    <w:uiPriority w:val="9"/>
    <w:rsid w:val="004B4F43"/>
    <w:rPr>
      <w:rFonts w:ascii="Arial" w:hAnsi="Arial" w:cs="Arial"/>
      <w:color w:val="525252" w:themeColor="accent3" w:themeShade="80"/>
      <w:sz w:val="18"/>
      <w:szCs w:val="24"/>
    </w:rPr>
  </w:style>
  <w:style w:type="paragraph" w:customStyle="1" w:styleId="Sangre5">
    <w:name w:val="Sangre5"/>
    <w:basedOn w:val="Normal"/>
    <w:qFormat/>
    <w:rsid w:val="004B4F43"/>
    <w:pPr>
      <w:ind w:left="284"/>
    </w:pPr>
  </w:style>
  <w:style w:type="paragraph" w:styleId="Descripcin">
    <w:name w:val="caption"/>
    <w:basedOn w:val="Normal"/>
    <w:link w:val="DescripcinCar"/>
    <w:rsid w:val="004B4F43"/>
    <w:pPr>
      <w:spacing w:after="120"/>
    </w:pPr>
    <w:rPr>
      <w:i/>
    </w:rPr>
  </w:style>
  <w:style w:type="paragraph" w:customStyle="1" w:styleId="TableCaption">
    <w:name w:val="Table Caption"/>
    <w:basedOn w:val="Descripcin"/>
    <w:rsid w:val="004B4F43"/>
    <w:pPr>
      <w:keepNext/>
      <w:jc w:val="center"/>
    </w:pPr>
  </w:style>
  <w:style w:type="paragraph" w:customStyle="1" w:styleId="ImageCaption">
    <w:name w:val="Image Caption"/>
    <w:basedOn w:val="Descripcin"/>
    <w:rsid w:val="004B4F43"/>
    <w:pPr>
      <w:jc w:val="center"/>
    </w:pPr>
  </w:style>
  <w:style w:type="paragraph" w:customStyle="1" w:styleId="Figure">
    <w:name w:val="Figure"/>
    <w:basedOn w:val="Normal"/>
    <w:rsid w:val="004B4F43"/>
  </w:style>
  <w:style w:type="paragraph" w:customStyle="1" w:styleId="FigurewithCaption">
    <w:name w:val="Figure with Caption"/>
    <w:basedOn w:val="Figure"/>
    <w:rsid w:val="004B4F43"/>
    <w:pPr>
      <w:keepNext/>
    </w:pPr>
  </w:style>
  <w:style w:type="character" w:customStyle="1" w:styleId="DescripcinCar">
    <w:name w:val="Descripción Car"/>
    <w:basedOn w:val="Fuentedeprrafopredeter"/>
    <w:link w:val="Descripcin"/>
    <w:rsid w:val="004B4F43"/>
    <w:rPr>
      <w:rFonts w:ascii="Arial" w:hAnsi="Arial" w:cs="Arial"/>
      <w:i/>
      <w:color w:val="525252" w:themeColor="accent3" w:themeShade="80"/>
      <w:szCs w:val="24"/>
      <w:lang w:val="es-ES"/>
    </w:rPr>
  </w:style>
  <w:style w:type="character" w:customStyle="1" w:styleId="VerbatimChar">
    <w:name w:val="Verbatim Char"/>
    <w:basedOn w:val="DescripcinCar"/>
    <w:link w:val="SourceCode"/>
    <w:rsid w:val="004B4F43"/>
    <w:rPr>
      <w:rFonts w:ascii="Consolas" w:hAnsi="Consolas" w:cs="Arial"/>
      <w:i/>
      <w:color w:val="525252" w:themeColor="accent3" w:themeShade="80"/>
      <w:sz w:val="20"/>
      <w:szCs w:val="24"/>
      <w:shd w:val="clear" w:color="auto" w:fill="E8F2FE"/>
      <w:lang w:val="es-ES"/>
    </w:rPr>
  </w:style>
  <w:style w:type="character" w:styleId="Refdenotaalpie">
    <w:name w:val="footnote reference"/>
    <w:basedOn w:val="DescripcinCar"/>
    <w:rsid w:val="004B4F43"/>
    <w:rPr>
      <w:rFonts w:ascii="Arial" w:hAnsi="Arial" w:cs="Arial"/>
      <w:b/>
      <w:i/>
      <w:color w:val="ED7D31" w:themeColor="accent2"/>
      <w:sz w:val="24"/>
      <w:szCs w:val="24"/>
      <w:vertAlign w:val="superscript"/>
      <w:lang w:val="es-ES"/>
    </w:rPr>
  </w:style>
  <w:style w:type="paragraph" w:styleId="TtuloTDC">
    <w:name w:val="TOC Heading"/>
    <w:basedOn w:val="Ttulo1"/>
    <w:next w:val="Textoindependiente"/>
    <w:uiPriority w:val="39"/>
    <w:unhideWhenUsed/>
    <w:qFormat/>
    <w:rsid w:val="004B4F43"/>
    <w:pPr>
      <w:keepNext/>
      <w:keepLines/>
      <w:numPr>
        <w:numId w:val="0"/>
      </w:numPr>
      <w:pBdr>
        <w:bottom w:val="single" w:sz="4" w:space="1" w:color="ED7D31" w:themeColor="accent2"/>
      </w:pBdr>
      <w:suppressAutoHyphens/>
      <w:spacing w:before="240" w:after="120" w:line="259" w:lineRule="auto"/>
      <w:contextualSpacing w:val="0"/>
      <w:jc w:val="left"/>
      <w:outlineLvl w:val="9"/>
    </w:pPr>
    <w:rPr>
      <w:rFonts w:ascii="Documan Medium" w:eastAsiaTheme="majorEastAsia" w:hAnsi="Documan Medium" w:cstheme="majorBidi"/>
      <w:b w:val="0"/>
      <w:color w:val="ED7D31" w:themeColor="accent2"/>
      <w:sz w:val="32"/>
      <w:szCs w:val="32"/>
      <w:lang w:eastAsia="en-US"/>
    </w:rPr>
  </w:style>
  <w:style w:type="paragraph" w:styleId="Encabezado">
    <w:name w:val="header"/>
    <w:basedOn w:val="Normal"/>
    <w:link w:val="EncabezadoCar"/>
    <w:unhideWhenUsed/>
    <w:rsid w:val="004B4F43"/>
    <w:pPr>
      <w:tabs>
        <w:tab w:val="center" w:pos="4252"/>
        <w:tab w:val="right" w:pos="8504"/>
      </w:tabs>
      <w:spacing w:after="0"/>
    </w:pPr>
  </w:style>
  <w:style w:type="character" w:customStyle="1" w:styleId="EncabezadoCar">
    <w:name w:val="Encabezado Car"/>
    <w:basedOn w:val="Fuentedeprrafopredeter"/>
    <w:link w:val="Encabezado"/>
    <w:rsid w:val="004B4F43"/>
    <w:rPr>
      <w:rFonts w:ascii="Arial" w:hAnsi="Arial" w:cs="Arial"/>
      <w:color w:val="525252" w:themeColor="accent3" w:themeShade="80"/>
      <w:szCs w:val="24"/>
      <w:lang w:val="es-ES"/>
    </w:rPr>
  </w:style>
  <w:style w:type="paragraph" w:styleId="Piedepgina">
    <w:name w:val="footer"/>
    <w:basedOn w:val="Normal"/>
    <w:link w:val="PiedepginaCar"/>
    <w:uiPriority w:val="99"/>
    <w:unhideWhenUsed/>
    <w:rsid w:val="004B4F43"/>
    <w:pPr>
      <w:tabs>
        <w:tab w:val="center" w:pos="4252"/>
        <w:tab w:val="right" w:pos="8504"/>
      </w:tabs>
      <w:spacing w:before="80" w:after="0"/>
    </w:pPr>
    <w:rPr>
      <w:sz w:val="20"/>
    </w:rPr>
  </w:style>
  <w:style w:type="character" w:customStyle="1" w:styleId="PiedepginaCar">
    <w:name w:val="Pie de página Car"/>
    <w:basedOn w:val="Fuentedeprrafopredeter"/>
    <w:link w:val="Piedepgina"/>
    <w:uiPriority w:val="99"/>
    <w:rsid w:val="004B4F43"/>
    <w:rPr>
      <w:rFonts w:ascii="Arial" w:hAnsi="Arial" w:cs="Arial"/>
      <w:color w:val="525252" w:themeColor="accent3" w:themeShade="80"/>
      <w:sz w:val="20"/>
      <w:szCs w:val="24"/>
      <w:lang w:val="es-ES"/>
    </w:rPr>
  </w:style>
  <w:style w:type="paragraph" w:customStyle="1" w:styleId="SourceCode">
    <w:name w:val="Source Code"/>
    <w:basedOn w:val="Normal"/>
    <w:link w:val="VerbatimChar"/>
    <w:rsid w:val="004B4F43"/>
    <w:pPr>
      <w:pBdr>
        <w:top w:val="single" w:sz="4" w:space="1" w:color="006699"/>
        <w:left w:val="single" w:sz="4" w:space="4" w:color="006699"/>
        <w:bottom w:val="single" w:sz="4" w:space="1" w:color="006699"/>
        <w:right w:val="single" w:sz="4" w:space="4" w:color="006699"/>
      </w:pBdr>
      <w:shd w:val="clear" w:color="auto" w:fill="E8F2FE"/>
      <w:wordWrap w:val="0"/>
      <w:spacing w:before="180" w:after="180"/>
      <w:contextualSpacing/>
      <w:jc w:val="left"/>
    </w:pPr>
    <w:rPr>
      <w:rFonts w:ascii="Consolas" w:hAnsi="Consolas"/>
      <w:i/>
      <w:sz w:val="20"/>
    </w:rPr>
  </w:style>
  <w:style w:type="paragraph" w:customStyle="1" w:styleId="DireccionEmisora">
    <w:name w:val="Direccion Emisora"/>
    <w:basedOn w:val="Normal"/>
    <w:rsid w:val="004B4F43"/>
    <w:pPr>
      <w:spacing w:after="0"/>
      <w:jc w:val="right"/>
    </w:pPr>
    <w:rPr>
      <w:rFonts w:eastAsia="Times New Roman" w:cs="Times New Roman"/>
      <w:b/>
      <w:i/>
      <w:szCs w:val="20"/>
      <w:lang w:eastAsia="es-ES"/>
    </w:rPr>
  </w:style>
  <w:style w:type="character" w:styleId="Hipervnculovisitado">
    <w:name w:val="FollowedHyperlink"/>
    <w:basedOn w:val="Fuentedeprrafopredeter"/>
    <w:rsid w:val="004B4F43"/>
    <w:rPr>
      <w:color w:val="006699"/>
      <w:u w:val="none"/>
    </w:rPr>
  </w:style>
  <w:style w:type="table" w:styleId="Tablaconcuadrcula">
    <w:name w:val="Table Grid"/>
    <w:basedOn w:val="Tablanormal"/>
    <w:uiPriority w:val="59"/>
    <w:rsid w:val="004B4F43"/>
    <w:pPr>
      <w:spacing w:after="0" w:line="240" w:lineRule="auto"/>
    </w:pPr>
    <w:rPr>
      <w:sz w:val="24"/>
      <w:szCs w:val="24"/>
      <w:lang w:val="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semiHidden/>
    <w:rsid w:val="004B4F43"/>
    <w:rPr>
      <w:color w:val="808080"/>
    </w:rPr>
  </w:style>
  <w:style w:type="paragraph" w:styleId="Revisin">
    <w:name w:val="Revision"/>
    <w:hidden/>
    <w:semiHidden/>
    <w:rsid w:val="004B4F43"/>
    <w:pPr>
      <w:spacing w:after="0" w:line="240" w:lineRule="auto"/>
    </w:pPr>
    <w:rPr>
      <w:rFonts w:ascii="Calibri" w:hAnsi="Calibri"/>
      <w:sz w:val="24"/>
      <w:szCs w:val="24"/>
      <w:lang w:val="es"/>
    </w:rPr>
  </w:style>
  <w:style w:type="paragraph" w:styleId="Textodeglobo">
    <w:name w:val="Balloon Text"/>
    <w:basedOn w:val="Normal"/>
    <w:link w:val="TextodegloboCar"/>
    <w:semiHidden/>
    <w:unhideWhenUsed/>
    <w:rsid w:val="004B4F43"/>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4B4F43"/>
    <w:rPr>
      <w:rFonts w:ascii="Segoe UI" w:hAnsi="Segoe UI" w:cs="Segoe UI"/>
      <w:color w:val="525252" w:themeColor="accent3" w:themeShade="80"/>
      <w:sz w:val="18"/>
      <w:szCs w:val="18"/>
      <w:lang w:val="es-ES"/>
    </w:rPr>
  </w:style>
  <w:style w:type="character" w:styleId="Refdecomentario">
    <w:name w:val="annotation reference"/>
    <w:aliases w:val="Stinking Styles6,Marque de commentaire1"/>
    <w:basedOn w:val="Fuentedeprrafopredeter"/>
    <w:unhideWhenUsed/>
    <w:rsid w:val="004B4F43"/>
    <w:rPr>
      <w:sz w:val="16"/>
      <w:szCs w:val="16"/>
    </w:rPr>
  </w:style>
  <w:style w:type="paragraph" w:styleId="Textocomentario">
    <w:name w:val="annotation text"/>
    <w:basedOn w:val="Normal"/>
    <w:link w:val="TextocomentarioCar"/>
    <w:semiHidden/>
    <w:unhideWhenUsed/>
    <w:rsid w:val="004B4F43"/>
    <w:rPr>
      <w:sz w:val="20"/>
      <w:szCs w:val="20"/>
    </w:rPr>
  </w:style>
  <w:style w:type="character" w:customStyle="1" w:styleId="TextocomentarioCar">
    <w:name w:val="Texto comentario Car"/>
    <w:basedOn w:val="Fuentedeprrafopredeter"/>
    <w:link w:val="Textocomentario"/>
    <w:semiHidden/>
    <w:rsid w:val="004B4F43"/>
    <w:rPr>
      <w:rFonts w:ascii="Arial" w:hAnsi="Arial" w:cs="Arial"/>
      <w:color w:val="525252" w:themeColor="accent3" w:themeShade="80"/>
      <w:sz w:val="20"/>
      <w:szCs w:val="20"/>
      <w:lang w:val="es-ES"/>
    </w:rPr>
  </w:style>
  <w:style w:type="paragraph" w:styleId="Asuntodelcomentario">
    <w:name w:val="annotation subject"/>
    <w:basedOn w:val="Textocomentario"/>
    <w:next w:val="Textocomentario"/>
    <w:link w:val="AsuntodelcomentarioCar"/>
    <w:semiHidden/>
    <w:unhideWhenUsed/>
    <w:rsid w:val="004B4F43"/>
    <w:rPr>
      <w:b/>
      <w:bCs/>
    </w:rPr>
  </w:style>
  <w:style w:type="character" w:customStyle="1" w:styleId="AsuntodelcomentarioCar">
    <w:name w:val="Asunto del comentario Car"/>
    <w:basedOn w:val="TextocomentarioCar"/>
    <w:link w:val="Asuntodelcomentario"/>
    <w:semiHidden/>
    <w:rsid w:val="004B4F43"/>
    <w:rPr>
      <w:rFonts w:ascii="Arial" w:hAnsi="Arial" w:cs="Arial"/>
      <w:b/>
      <w:bCs/>
      <w:color w:val="525252" w:themeColor="accent3" w:themeShade="80"/>
      <w:sz w:val="20"/>
      <w:szCs w:val="20"/>
      <w:lang w:val="es-ES"/>
    </w:rPr>
  </w:style>
  <w:style w:type="paragraph" w:customStyle="1" w:styleId="CaptionedFigure">
    <w:name w:val="Captioned Figure"/>
    <w:basedOn w:val="Figure"/>
    <w:rsid w:val="004B4F43"/>
    <w:pPr>
      <w:keepNext/>
      <w:jc w:val="center"/>
    </w:pPr>
  </w:style>
  <w:style w:type="paragraph" w:styleId="Citadestacada">
    <w:name w:val="Intense Quote"/>
    <w:basedOn w:val="Normal"/>
    <w:next w:val="Normal"/>
    <w:link w:val="CitadestacadaCar"/>
    <w:qFormat/>
    <w:rsid w:val="004B4F43"/>
    <w:pPr>
      <w:pBdr>
        <w:top w:val="single" w:sz="4" w:space="6" w:color="ED7D31" w:themeColor="accent2"/>
        <w:bottom w:val="single" w:sz="4" w:space="6" w:color="ED7D31" w:themeColor="accent2"/>
      </w:pBdr>
      <w:suppressAutoHyphens/>
      <w:spacing w:before="120" w:after="120" w:line="280" w:lineRule="exact"/>
      <w:ind w:right="2977"/>
      <w:jc w:val="left"/>
    </w:pPr>
    <w:rPr>
      <w:i/>
      <w:iCs/>
      <w:color w:val="ED7D31" w:themeColor="accent2"/>
      <w:spacing w:val="10"/>
    </w:rPr>
  </w:style>
  <w:style w:type="character" w:customStyle="1" w:styleId="CitadestacadaCar">
    <w:name w:val="Cita destacada Car"/>
    <w:basedOn w:val="Fuentedeprrafopredeter"/>
    <w:link w:val="Citadestacada"/>
    <w:rsid w:val="004B4F43"/>
    <w:rPr>
      <w:rFonts w:ascii="Arial" w:hAnsi="Arial" w:cs="Arial"/>
      <w:i/>
      <w:iCs/>
      <w:color w:val="ED7D31" w:themeColor="accent2"/>
      <w:spacing w:val="10"/>
      <w:szCs w:val="24"/>
      <w:lang w:val="es-ES"/>
    </w:rPr>
  </w:style>
  <w:style w:type="character" w:styleId="nfasis">
    <w:name w:val="Emphasis"/>
    <w:basedOn w:val="Fuentedeprrafopredeter"/>
    <w:rsid w:val="004B4F43"/>
    <w:rPr>
      <w:i/>
      <w:iCs/>
    </w:rPr>
  </w:style>
  <w:style w:type="character" w:styleId="Textoennegrita">
    <w:name w:val="Strong"/>
    <w:basedOn w:val="Fuentedeprrafopredeter"/>
    <w:rsid w:val="004B4F43"/>
    <w:rPr>
      <w:rFonts w:asciiTheme="majorHAnsi" w:hAnsiTheme="majorHAnsi"/>
      <w:b w:val="0"/>
      <w:bCs/>
      <w:color w:val="006699"/>
    </w:rPr>
  </w:style>
  <w:style w:type="character" w:customStyle="1" w:styleId="KeywordTok">
    <w:name w:val="KeywordTok"/>
    <w:basedOn w:val="VerbatimChar"/>
    <w:rsid w:val="004B4F43"/>
    <w:rPr>
      <w:rFonts w:ascii="Consolas" w:hAnsi="Consolas" w:cs="Arial"/>
      <w:b/>
      <w:i/>
      <w:color w:val="007020"/>
      <w:sz w:val="20"/>
      <w:szCs w:val="24"/>
      <w:shd w:val="clear" w:color="auto" w:fill="E8F2FE"/>
      <w:lang w:val="es-ES"/>
    </w:rPr>
  </w:style>
  <w:style w:type="character" w:customStyle="1" w:styleId="DataTypeTok">
    <w:name w:val="DataTypeTok"/>
    <w:basedOn w:val="VerbatimChar"/>
    <w:rsid w:val="004B4F43"/>
    <w:rPr>
      <w:rFonts w:ascii="Consolas" w:hAnsi="Consolas" w:cs="Arial"/>
      <w:i/>
      <w:color w:val="902000"/>
      <w:sz w:val="20"/>
      <w:szCs w:val="24"/>
      <w:shd w:val="clear" w:color="auto" w:fill="E8F2FE"/>
      <w:lang w:val="es-ES"/>
    </w:rPr>
  </w:style>
  <w:style w:type="character" w:customStyle="1" w:styleId="DecValTok">
    <w:name w:val="DecValTok"/>
    <w:basedOn w:val="VerbatimChar"/>
    <w:rsid w:val="004B4F43"/>
    <w:rPr>
      <w:rFonts w:ascii="Consolas" w:hAnsi="Consolas" w:cs="Arial"/>
      <w:i/>
      <w:color w:val="40A070"/>
      <w:sz w:val="20"/>
      <w:szCs w:val="24"/>
      <w:shd w:val="clear" w:color="auto" w:fill="E8F2FE"/>
      <w:lang w:val="es-ES"/>
    </w:rPr>
  </w:style>
  <w:style w:type="character" w:customStyle="1" w:styleId="BaseNTok">
    <w:name w:val="BaseNTok"/>
    <w:basedOn w:val="VerbatimChar"/>
    <w:rsid w:val="004B4F43"/>
    <w:rPr>
      <w:rFonts w:ascii="Consolas" w:hAnsi="Consolas" w:cs="Arial"/>
      <w:i/>
      <w:color w:val="40A070"/>
      <w:sz w:val="20"/>
      <w:szCs w:val="24"/>
      <w:shd w:val="clear" w:color="auto" w:fill="E8F2FE"/>
      <w:lang w:val="es-ES"/>
    </w:rPr>
  </w:style>
  <w:style w:type="character" w:customStyle="1" w:styleId="FloatTok">
    <w:name w:val="FloatTok"/>
    <w:basedOn w:val="VerbatimChar"/>
    <w:rsid w:val="004B4F43"/>
    <w:rPr>
      <w:rFonts w:ascii="Consolas" w:hAnsi="Consolas" w:cs="Arial"/>
      <w:i/>
      <w:color w:val="40A070"/>
      <w:sz w:val="20"/>
      <w:szCs w:val="24"/>
      <w:shd w:val="clear" w:color="auto" w:fill="E8F2FE"/>
      <w:lang w:val="es-ES"/>
    </w:rPr>
  </w:style>
  <w:style w:type="character" w:customStyle="1" w:styleId="ConstantTok">
    <w:name w:val="ConstantTok"/>
    <w:basedOn w:val="VerbatimChar"/>
    <w:rsid w:val="004B4F43"/>
    <w:rPr>
      <w:rFonts w:ascii="Consolas" w:hAnsi="Consolas" w:cs="Arial"/>
      <w:i/>
      <w:color w:val="880000"/>
      <w:sz w:val="20"/>
      <w:szCs w:val="24"/>
      <w:shd w:val="clear" w:color="auto" w:fill="E8F2FE"/>
      <w:lang w:val="es-ES"/>
    </w:rPr>
  </w:style>
  <w:style w:type="character" w:customStyle="1" w:styleId="CharTok">
    <w:name w:val="CharTok"/>
    <w:basedOn w:val="VerbatimChar"/>
    <w:rsid w:val="004B4F43"/>
    <w:rPr>
      <w:rFonts w:ascii="Consolas" w:hAnsi="Consolas" w:cs="Arial"/>
      <w:i/>
      <w:color w:val="4070A0"/>
      <w:sz w:val="20"/>
      <w:szCs w:val="24"/>
      <w:shd w:val="clear" w:color="auto" w:fill="E8F2FE"/>
      <w:lang w:val="es-ES"/>
    </w:rPr>
  </w:style>
  <w:style w:type="character" w:customStyle="1" w:styleId="SpecialCharTok">
    <w:name w:val="SpecialCharTok"/>
    <w:basedOn w:val="VerbatimChar"/>
    <w:rsid w:val="004B4F43"/>
    <w:rPr>
      <w:rFonts w:ascii="Consolas" w:hAnsi="Consolas" w:cs="Arial"/>
      <w:i/>
      <w:color w:val="4070A0"/>
      <w:sz w:val="20"/>
      <w:szCs w:val="24"/>
      <w:shd w:val="clear" w:color="auto" w:fill="E8F2FE"/>
      <w:lang w:val="es-ES"/>
    </w:rPr>
  </w:style>
  <w:style w:type="character" w:customStyle="1" w:styleId="StringTok">
    <w:name w:val="StringTok"/>
    <w:basedOn w:val="VerbatimChar"/>
    <w:rsid w:val="004B4F43"/>
    <w:rPr>
      <w:rFonts w:ascii="Consolas" w:hAnsi="Consolas" w:cs="Arial"/>
      <w:i/>
      <w:color w:val="4070A0"/>
      <w:sz w:val="20"/>
      <w:szCs w:val="24"/>
      <w:shd w:val="clear" w:color="auto" w:fill="E8F2FE"/>
      <w:lang w:val="es-ES"/>
    </w:rPr>
  </w:style>
  <w:style w:type="character" w:customStyle="1" w:styleId="VerbatimStringTok">
    <w:name w:val="VerbatimStringTok"/>
    <w:basedOn w:val="VerbatimChar"/>
    <w:rsid w:val="004B4F43"/>
    <w:rPr>
      <w:rFonts w:ascii="Consolas" w:hAnsi="Consolas" w:cs="Arial"/>
      <w:i/>
      <w:color w:val="4070A0"/>
      <w:sz w:val="20"/>
      <w:szCs w:val="24"/>
      <w:shd w:val="clear" w:color="auto" w:fill="E8F2FE"/>
      <w:lang w:val="es-ES"/>
    </w:rPr>
  </w:style>
  <w:style w:type="character" w:customStyle="1" w:styleId="SpecialStringTok">
    <w:name w:val="SpecialStringTok"/>
    <w:basedOn w:val="VerbatimChar"/>
    <w:rsid w:val="004B4F43"/>
    <w:rPr>
      <w:rFonts w:ascii="Consolas" w:hAnsi="Consolas" w:cs="Arial"/>
      <w:i/>
      <w:color w:val="BB6688"/>
      <w:sz w:val="20"/>
      <w:szCs w:val="24"/>
      <w:shd w:val="clear" w:color="auto" w:fill="E8F2FE"/>
      <w:lang w:val="es-ES"/>
    </w:rPr>
  </w:style>
  <w:style w:type="character" w:customStyle="1" w:styleId="ImportTok">
    <w:name w:val="ImportTok"/>
    <w:basedOn w:val="VerbatimChar"/>
    <w:rsid w:val="004B4F43"/>
    <w:rPr>
      <w:rFonts w:ascii="Consolas" w:hAnsi="Consolas" w:cs="Arial"/>
      <w:i/>
      <w:color w:val="525252" w:themeColor="accent3" w:themeShade="80"/>
      <w:sz w:val="20"/>
      <w:szCs w:val="24"/>
      <w:shd w:val="clear" w:color="auto" w:fill="E8F2FE"/>
      <w:lang w:val="es-ES"/>
    </w:rPr>
  </w:style>
  <w:style w:type="character" w:customStyle="1" w:styleId="CommentTok">
    <w:name w:val="CommentTok"/>
    <w:basedOn w:val="VerbatimChar"/>
    <w:rsid w:val="004B4F43"/>
    <w:rPr>
      <w:rFonts w:ascii="Consolas" w:hAnsi="Consolas" w:cs="Arial"/>
      <w:i w:val="0"/>
      <w:color w:val="60A0B0"/>
      <w:sz w:val="20"/>
      <w:szCs w:val="24"/>
      <w:shd w:val="clear" w:color="auto" w:fill="E8F2FE"/>
      <w:lang w:val="es-ES"/>
    </w:rPr>
  </w:style>
  <w:style w:type="character" w:customStyle="1" w:styleId="DocumentationTok">
    <w:name w:val="DocumentationTok"/>
    <w:basedOn w:val="VerbatimChar"/>
    <w:rsid w:val="004B4F43"/>
    <w:rPr>
      <w:rFonts w:ascii="Consolas" w:hAnsi="Consolas" w:cs="Arial"/>
      <w:i w:val="0"/>
      <w:color w:val="BA2121"/>
      <w:sz w:val="20"/>
      <w:szCs w:val="24"/>
      <w:shd w:val="clear" w:color="auto" w:fill="E8F2FE"/>
      <w:lang w:val="es-ES"/>
    </w:rPr>
  </w:style>
  <w:style w:type="character" w:customStyle="1" w:styleId="AnnotationTok">
    <w:name w:val="AnnotationTok"/>
    <w:basedOn w:val="VerbatimChar"/>
    <w:rsid w:val="004B4F43"/>
    <w:rPr>
      <w:rFonts w:ascii="Consolas" w:hAnsi="Consolas" w:cs="Arial"/>
      <w:b/>
      <w:i w:val="0"/>
      <w:color w:val="60A0B0"/>
      <w:sz w:val="20"/>
      <w:szCs w:val="24"/>
      <w:shd w:val="clear" w:color="auto" w:fill="E8F2FE"/>
      <w:lang w:val="es-ES"/>
    </w:rPr>
  </w:style>
  <w:style w:type="character" w:customStyle="1" w:styleId="CommentVarTok">
    <w:name w:val="CommentVarTok"/>
    <w:basedOn w:val="VerbatimChar"/>
    <w:rsid w:val="004B4F43"/>
    <w:rPr>
      <w:rFonts w:ascii="Consolas" w:hAnsi="Consolas" w:cs="Arial"/>
      <w:b/>
      <w:i w:val="0"/>
      <w:color w:val="60A0B0"/>
      <w:sz w:val="20"/>
      <w:szCs w:val="24"/>
      <w:shd w:val="clear" w:color="auto" w:fill="E8F2FE"/>
      <w:lang w:val="es-ES"/>
    </w:rPr>
  </w:style>
  <w:style w:type="character" w:customStyle="1" w:styleId="OtherTok">
    <w:name w:val="OtherTok"/>
    <w:basedOn w:val="VerbatimChar"/>
    <w:rsid w:val="004B4F43"/>
    <w:rPr>
      <w:rFonts w:ascii="Consolas" w:hAnsi="Consolas" w:cs="Arial"/>
      <w:i/>
      <w:color w:val="007020"/>
      <w:sz w:val="20"/>
      <w:szCs w:val="24"/>
      <w:shd w:val="clear" w:color="auto" w:fill="E8F2FE"/>
      <w:lang w:val="es-ES"/>
    </w:rPr>
  </w:style>
  <w:style w:type="character" w:customStyle="1" w:styleId="FunctionTok">
    <w:name w:val="FunctionTok"/>
    <w:basedOn w:val="VerbatimChar"/>
    <w:rsid w:val="004B4F43"/>
    <w:rPr>
      <w:rFonts w:ascii="Consolas" w:hAnsi="Consolas" w:cs="Arial"/>
      <w:i/>
      <w:color w:val="06287E"/>
      <w:sz w:val="20"/>
      <w:szCs w:val="24"/>
      <w:shd w:val="clear" w:color="auto" w:fill="E8F2FE"/>
      <w:lang w:val="es-ES"/>
    </w:rPr>
  </w:style>
  <w:style w:type="character" w:customStyle="1" w:styleId="VariableTok">
    <w:name w:val="VariableTok"/>
    <w:basedOn w:val="VerbatimChar"/>
    <w:rsid w:val="004B4F43"/>
    <w:rPr>
      <w:rFonts w:ascii="Consolas" w:hAnsi="Consolas" w:cs="Arial"/>
      <w:i/>
      <w:color w:val="19177C"/>
      <w:sz w:val="20"/>
      <w:szCs w:val="24"/>
      <w:shd w:val="clear" w:color="auto" w:fill="E8F2FE"/>
      <w:lang w:val="es-ES"/>
    </w:rPr>
  </w:style>
  <w:style w:type="character" w:customStyle="1" w:styleId="ControlFlowTok">
    <w:name w:val="ControlFlowTok"/>
    <w:basedOn w:val="VerbatimChar"/>
    <w:rsid w:val="004B4F43"/>
    <w:rPr>
      <w:rFonts w:ascii="Consolas" w:hAnsi="Consolas" w:cs="Arial"/>
      <w:b/>
      <w:i/>
      <w:color w:val="007020"/>
      <w:sz w:val="20"/>
      <w:szCs w:val="24"/>
      <w:shd w:val="clear" w:color="auto" w:fill="E8F2FE"/>
      <w:lang w:val="es-ES"/>
    </w:rPr>
  </w:style>
  <w:style w:type="character" w:customStyle="1" w:styleId="OperatorTok">
    <w:name w:val="OperatorTok"/>
    <w:basedOn w:val="VerbatimChar"/>
    <w:rsid w:val="004B4F43"/>
    <w:rPr>
      <w:rFonts w:ascii="Consolas" w:hAnsi="Consolas" w:cs="Arial"/>
      <w:i/>
      <w:color w:val="666666"/>
      <w:sz w:val="20"/>
      <w:szCs w:val="24"/>
      <w:shd w:val="clear" w:color="auto" w:fill="E8F2FE"/>
      <w:lang w:val="es-ES"/>
    </w:rPr>
  </w:style>
  <w:style w:type="character" w:customStyle="1" w:styleId="BuiltInTok">
    <w:name w:val="BuiltInTok"/>
    <w:basedOn w:val="VerbatimChar"/>
    <w:rsid w:val="004B4F43"/>
    <w:rPr>
      <w:rFonts w:ascii="Consolas" w:hAnsi="Consolas" w:cs="Arial"/>
      <w:i/>
      <w:color w:val="525252" w:themeColor="accent3" w:themeShade="80"/>
      <w:sz w:val="20"/>
      <w:szCs w:val="24"/>
      <w:shd w:val="clear" w:color="auto" w:fill="E8F2FE"/>
      <w:lang w:val="es-ES"/>
    </w:rPr>
  </w:style>
  <w:style w:type="character" w:customStyle="1" w:styleId="ExtensionTok">
    <w:name w:val="ExtensionTok"/>
    <w:basedOn w:val="VerbatimChar"/>
    <w:rsid w:val="004B4F43"/>
    <w:rPr>
      <w:rFonts w:ascii="Consolas" w:hAnsi="Consolas" w:cs="Arial"/>
      <w:i/>
      <w:color w:val="525252" w:themeColor="accent3" w:themeShade="80"/>
      <w:sz w:val="20"/>
      <w:szCs w:val="24"/>
      <w:shd w:val="clear" w:color="auto" w:fill="E8F2FE"/>
      <w:lang w:val="es-ES"/>
    </w:rPr>
  </w:style>
  <w:style w:type="character" w:customStyle="1" w:styleId="PreprocessorTok">
    <w:name w:val="PreprocessorTok"/>
    <w:basedOn w:val="VerbatimChar"/>
    <w:rsid w:val="004B4F43"/>
    <w:rPr>
      <w:rFonts w:ascii="Consolas" w:hAnsi="Consolas" w:cs="Arial"/>
      <w:i/>
      <w:color w:val="BC7A00"/>
      <w:sz w:val="20"/>
      <w:szCs w:val="24"/>
      <w:shd w:val="clear" w:color="auto" w:fill="E8F2FE"/>
      <w:lang w:val="es-ES"/>
    </w:rPr>
  </w:style>
  <w:style w:type="character" w:customStyle="1" w:styleId="AttributeTok">
    <w:name w:val="AttributeTok"/>
    <w:basedOn w:val="VerbatimChar"/>
    <w:rsid w:val="004B4F43"/>
    <w:rPr>
      <w:rFonts w:ascii="Consolas" w:hAnsi="Consolas" w:cs="Arial"/>
      <w:i/>
      <w:color w:val="7D9029"/>
      <w:sz w:val="20"/>
      <w:szCs w:val="24"/>
      <w:shd w:val="clear" w:color="auto" w:fill="E8F2FE"/>
      <w:lang w:val="es-ES"/>
    </w:rPr>
  </w:style>
  <w:style w:type="character" w:customStyle="1" w:styleId="RegionMarkerTok">
    <w:name w:val="RegionMarkerTok"/>
    <w:basedOn w:val="VerbatimChar"/>
    <w:rsid w:val="004B4F43"/>
    <w:rPr>
      <w:rFonts w:ascii="Consolas" w:hAnsi="Consolas" w:cs="Arial"/>
      <w:i/>
      <w:color w:val="525252" w:themeColor="accent3" w:themeShade="80"/>
      <w:sz w:val="20"/>
      <w:szCs w:val="24"/>
      <w:shd w:val="clear" w:color="auto" w:fill="E8F2FE"/>
      <w:lang w:val="es-ES"/>
    </w:rPr>
  </w:style>
  <w:style w:type="character" w:customStyle="1" w:styleId="InformationTok">
    <w:name w:val="InformationTok"/>
    <w:basedOn w:val="VerbatimChar"/>
    <w:rsid w:val="004B4F43"/>
    <w:rPr>
      <w:rFonts w:ascii="Consolas" w:hAnsi="Consolas" w:cs="Arial"/>
      <w:b/>
      <w:i w:val="0"/>
      <w:color w:val="60A0B0"/>
      <w:sz w:val="20"/>
      <w:szCs w:val="24"/>
      <w:shd w:val="clear" w:color="auto" w:fill="E8F2FE"/>
      <w:lang w:val="es-ES"/>
    </w:rPr>
  </w:style>
  <w:style w:type="character" w:customStyle="1" w:styleId="WarningTok">
    <w:name w:val="WarningTok"/>
    <w:basedOn w:val="VerbatimChar"/>
    <w:rsid w:val="004B4F43"/>
    <w:rPr>
      <w:rFonts w:ascii="Consolas" w:hAnsi="Consolas" w:cs="Arial"/>
      <w:b/>
      <w:i w:val="0"/>
      <w:color w:val="60A0B0"/>
      <w:sz w:val="20"/>
      <w:szCs w:val="24"/>
      <w:shd w:val="clear" w:color="auto" w:fill="E8F2FE"/>
      <w:lang w:val="es-ES"/>
    </w:rPr>
  </w:style>
  <w:style w:type="character" w:customStyle="1" w:styleId="AlertTok">
    <w:name w:val="AlertTok"/>
    <w:basedOn w:val="VerbatimChar"/>
    <w:rsid w:val="004B4F43"/>
    <w:rPr>
      <w:rFonts w:ascii="Consolas" w:hAnsi="Consolas" w:cs="Arial"/>
      <w:b/>
      <w:i/>
      <w:color w:val="FF0000"/>
      <w:sz w:val="20"/>
      <w:szCs w:val="24"/>
      <w:shd w:val="clear" w:color="auto" w:fill="E8F2FE"/>
      <w:lang w:val="es-ES"/>
    </w:rPr>
  </w:style>
  <w:style w:type="character" w:customStyle="1" w:styleId="ErrorTok">
    <w:name w:val="ErrorTok"/>
    <w:basedOn w:val="VerbatimChar"/>
    <w:rsid w:val="004B4F43"/>
    <w:rPr>
      <w:rFonts w:ascii="Consolas" w:hAnsi="Consolas" w:cs="Arial"/>
      <w:b/>
      <w:i/>
      <w:color w:val="FF0000"/>
      <w:sz w:val="20"/>
      <w:szCs w:val="24"/>
      <w:shd w:val="clear" w:color="auto" w:fill="E8F2FE"/>
      <w:lang w:val="es-ES"/>
    </w:rPr>
  </w:style>
  <w:style w:type="character" w:customStyle="1" w:styleId="NormalTok">
    <w:name w:val="NormalTok"/>
    <w:basedOn w:val="VerbatimChar"/>
    <w:rsid w:val="004B4F43"/>
    <w:rPr>
      <w:rFonts w:ascii="Consolas" w:hAnsi="Consolas" w:cs="Arial"/>
      <w:i/>
      <w:color w:val="525252" w:themeColor="accent3" w:themeShade="80"/>
      <w:sz w:val="20"/>
      <w:szCs w:val="24"/>
      <w:shd w:val="clear" w:color="auto" w:fill="E8F2FE"/>
      <w:lang w:val="es-ES"/>
    </w:rPr>
  </w:style>
  <w:style w:type="character" w:customStyle="1" w:styleId="Enfatizadonormal">
    <w:name w:val="Enfatizado normal"/>
    <w:basedOn w:val="Fuentedeprrafopredeter"/>
    <w:uiPriority w:val="1"/>
    <w:qFormat/>
    <w:rsid w:val="004B4F43"/>
    <w:rPr>
      <w:b/>
    </w:rPr>
  </w:style>
  <w:style w:type="paragraph" w:customStyle="1" w:styleId="Textonormal">
    <w:name w:val="Texto normal"/>
    <w:basedOn w:val="Normal"/>
    <w:rsid w:val="004B4F43"/>
    <w:rPr>
      <w:rFonts w:ascii="Barlow" w:eastAsia="Times New Roman" w:hAnsi="Barlow" w:cs="Times New Roman"/>
      <w:szCs w:val="20"/>
      <w:lang w:val="es-ES_tradnl" w:eastAsia="es-ES"/>
    </w:rPr>
  </w:style>
  <w:style w:type="character" w:customStyle="1" w:styleId="TextonormalCOLOR">
    <w:name w:val="Texto normal COLOR"/>
    <w:basedOn w:val="Fuentedeprrafopredeter"/>
    <w:uiPriority w:val="1"/>
    <w:rsid w:val="004B4F43"/>
    <w:rPr>
      <w:color w:val="C56650"/>
    </w:rPr>
  </w:style>
  <w:style w:type="character" w:customStyle="1" w:styleId="Cursiva">
    <w:name w:val="Cursiva"/>
    <w:basedOn w:val="Fuentedeprrafopredeter"/>
    <w:uiPriority w:val="1"/>
    <w:qFormat/>
    <w:rsid w:val="004B4F43"/>
    <w:rPr>
      <w:rFonts w:ascii="Arial" w:hAnsi="Arial"/>
      <w:i/>
    </w:rPr>
  </w:style>
  <w:style w:type="table" w:styleId="Tablanormal2">
    <w:name w:val="Plain Table 2"/>
    <w:basedOn w:val="Tablanormal"/>
    <w:rsid w:val="004B4F43"/>
    <w:pPr>
      <w:spacing w:after="0" w:line="240" w:lineRule="auto"/>
    </w:pPr>
    <w:rPr>
      <w:sz w:val="24"/>
      <w:szCs w:val="24"/>
      <w:lang w:val="e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4">
    <w:name w:val="Plain Table 4"/>
    <w:basedOn w:val="Tablanormal"/>
    <w:rsid w:val="004B4F43"/>
    <w:pPr>
      <w:spacing w:after="0" w:line="240" w:lineRule="auto"/>
    </w:pPr>
    <w:rPr>
      <w:sz w:val="24"/>
      <w:szCs w:val="24"/>
      <w:lang w:val="e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B4F43"/>
    <w:pPr>
      <w:spacing w:after="0" w:line="240" w:lineRule="auto"/>
    </w:pPr>
    <w:rPr>
      <w:sz w:val="24"/>
      <w:szCs w:val="24"/>
      <w:lang w:val="e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B4F43"/>
    <w:pPr>
      <w:spacing w:after="0" w:line="240" w:lineRule="auto"/>
    </w:pPr>
    <w:rPr>
      <w:sz w:val="24"/>
      <w:szCs w:val="24"/>
      <w:lang w:val="es"/>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rsid w:val="004B4F43"/>
    <w:pPr>
      <w:spacing w:after="0" w:line="240" w:lineRule="auto"/>
    </w:pPr>
    <w:rPr>
      <w:sz w:val="24"/>
      <w:szCs w:val="24"/>
      <w:lang w:val="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normal1">
    <w:name w:val="Plain Table 1"/>
    <w:basedOn w:val="Tablanormal"/>
    <w:rsid w:val="004B4F43"/>
    <w:pPr>
      <w:spacing w:after="0" w:line="240" w:lineRule="auto"/>
    </w:pPr>
    <w:rPr>
      <w:sz w:val="24"/>
      <w:szCs w:val="24"/>
      <w:lang w:val="e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fatizadoazul">
    <w:name w:val="Enfatizado azul"/>
    <w:basedOn w:val="TextoindependienteCar"/>
    <w:uiPriority w:val="1"/>
    <w:qFormat/>
    <w:rsid w:val="004B4F43"/>
    <w:rPr>
      <w:rFonts w:ascii="Arial" w:hAnsi="Arial" w:cs="Arial"/>
      <w:b/>
      <w:color w:val="525252" w:themeColor="accent3" w:themeShade="80"/>
      <w:sz w:val="22"/>
      <w:szCs w:val="24"/>
      <w:lang w:val="es-ES"/>
    </w:rPr>
  </w:style>
  <w:style w:type="paragraph" w:customStyle="1" w:styleId="TituloN2">
    <w:name w:val="Titulo N2"/>
    <w:basedOn w:val="Normal"/>
    <w:next w:val="Normal"/>
    <w:qFormat/>
    <w:rsid w:val="004B4F43"/>
    <w:pPr>
      <w:suppressAutoHyphens/>
      <w:spacing w:before="200"/>
      <w:jc w:val="left"/>
    </w:pPr>
    <w:rPr>
      <w:rFonts w:ascii="Documan Medium" w:hAnsi="Documan Medium"/>
      <w:color w:val="ED7D31" w:themeColor="accent2"/>
      <w:szCs w:val="22"/>
      <w14:stylisticSets>
        <w14:styleSet w14:id="5"/>
      </w14:stylisticSets>
    </w:rPr>
  </w:style>
  <w:style w:type="paragraph" w:customStyle="1" w:styleId="SubttuloREE">
    <w:name w:val="Subtítulo REE"/>
    <w:basedOn w:val="Normal"/>
    <w:next w:val="Textonormal"/>
    <w:rsid w:val="004B4F43"/>
    <w:pPr>
      <w:spacing w:before="240" w:line="280" w:lineRule="exact"/>
    </w:pPr>
    <w:rPr>
      <w:rFonts w:eastAsia="Times New Roman" w:cs="Times New Roman"/>
      <w:b/>
      <w:color w:val="006699"/>
      <w:lang w:eastAsia="es-ES"/>
    </w:rPr>
  </w:style>
  <w:style w:type="paragraph" w:customStyle="1" w:styleId="TexTabla">
    <w:name w:val="TexTabla"/>
    <w:basedOn w:val="Textonormal"/>
    <w:rsid w:val="004B4F43"/>
    <w:pPr>
      <w:suppressAutoHyphens/>
      <w:spacing w:before="40" w:after="40" w:line="240" w:lineRule="atLeast"/>
      <w:jc w:val="right"/>
    </w:pPr>
    <w:rPr>
      <w:sz w:val="20"/>
    </w:rPr>
  </w:style>
  <w:style w:type="paragraph" w:customStyle="1" w:styleId="NumTablas">
    <w:name w:val="Num_Tablas"/>
    <w:basedOn w:val="Normal"/>
    <w:next w:val="Normal"/>
    <w:autoRedefine/>
    <w:qFormat/>
    <w:rsid w:val="004B4F43"/>
    <w:pPr>
      <w:numPr>
        <w:numId w:val="12"/>
      </w:numPr>
      <w:tabs>
        <w:tab w:val="left" w:pos="993"/>
      </w:tabs>
      <w:spacing w:before="200" w:after="300"/>
      <w:ind w:left="993" w:hanging="993"/>
      <w:jc w:val="left"/>
    </w:pPr>
    <w:rPr>
      <w:rFonts w:eastAsia="Times New Roman" w:cs="Times New Roman"/>
      <w:color w:val="70AD47" w:themeColor="accent6"/>
      <w:szCs w:val="22"/>
      <w:lang w:val="es-ES_tradnl" w:eastAsia="es-ES"/>
    </w:rPr>
  </w:style>
  <w:style w:type="paragraph" w:customStyle="1" w:styleId="NumFiguras">
    <w:name w:val="Num_Figuras"/>
    <w:basedOn w:val="Normal"/>
    <w:next w:val="Normal"/>
    <w:autoRedefine/>
    <w:qFormat/>
    <w:rsid w:val="004B4F43"/>
    <w:pPr>
      <w:numPr>
        <w:numId w:val="13"/>
      </w:numPr>
      <w:tabs>
        <w:tab w:val="left" w:pos="1701"/>
      </w:tabs>
      <w:spacing w:before="200" w:after="300"/>
      <w:ind w:left="1134" w:hanging="1134"/>
      <w:jc w:val="left"/>
    </w:pPr>
    <w:rPr>
      <w:rFonts w:eastAsia="Times New Roman" w:cs="Times New Roman"/>
      <w:noProof/>
      <w:color w:val="70AD47" w:themeColor="accent6"/>
      <w:szCs w:val="22"/>
      <w:lang w:val="es-ES_tradnl" w:eastAsia="es-ES"/>
    </w:rPr>
  </w:style>
  <w:style w:type="paragraph" w:customStyle="1" w:styleId="ituloREE5">
    <w:name w:val="itulo REE_5"/>
    <w:basedOn w:val="Normal"/>
    <w:rsid w:val="004B4F43"/>
    <w:pPr>
      <w:keepNext/>
      <w:numPr>
        <w:ilvl w:val="4"/>
        <w:numId w:val="11"/>
      </w:numPr>
      <w:suppressAutoHyphens/>
      <w:spacing w:before="280" w:after="120" w:line="300" w:lineRule="exact"/>
      <w:ind w:left="993" w:right="-2" w:hanging="993"/>
      <w:contextualSpacing/>
      <w:jc w:val="left"/>
    </w:pPr>
    <w:rPr>
      <w:rFonts w:ascii="Barlow Medium" w:eastAsia="Times New Roman" w:hAnsi="Barlow Medium" w:cs="Times New Roman"/>
      <w:color w:val="006699"/>
    </w:rPr>
  </w:style>
  <w:style w:type="paragraph" w:customStyle="1" w:styleId="PiedeTabla">
    <w:name w:val="Pie de Tabla"/>
    <w:basedOn w:val="Normal"/>
    <w:next w:val="Normal"/>
    <w:qFormat/>
    <w:rsid w:val="004B4F43"/>
    <w:pPr>
      <w:spacing w:before="160" w:after="240"/>
      <w:contextualSpacing/>
    </w:pPr>
    <w:rPr>
      <w:rFonts w:eastAsia="Times New Roman"/>
      <w:sz w:val="20"/>
      <w:szCs w:val="20"/>
      <w:lang w:eastAsia="es-ES"/>
    </w:rPr>
  </w:style>
  <w:style w:type="paragraph" w:customStyle="1" w:styleId="CabTabla">
    <w:name w:val="CabTabla"/>
    <w:basedOn w:val="TexTabla"/>
    <w:rsid w:val="004B4F43"/>
    <w:rPr>
      <w:rFonts w:ascii="Barlow SemiBold" w:hAnsi="Barlow SemiBold"/>
      <w:color w:val="4472C4" w:themeColor="accent1"/>
    </w:rPr>
  </w:style>
  <w:style w:type="paragraph" w:customStyle="1" w:styleId="PieFoto">
    <w:name w:val="Pie_Foto"/>
    <w:basedOn w:val="Normal"/>
    <w:next w:val="Normal"/>
    <w:qFormat/>
    <w:rsid w:val="004B4F43"/>
    <w:pPr>
      <w:numPr>
        <w:numId w:val="14"/>
      </w:numPr>
      <w:suppressAutoHyphens/>
      <w:spacing w:before="120" w:after="300"/>
      <w:ind w:left="709" w:right="56" w:hanging="709"/>
      <w:jc w:val="left"/>
    </w:pPr>
    <w:rPr>
      <w:rFonts w:eastAsia="Times New Roman" w:cs="Times New Roman"/>
      <w:sz w:val="20"/>
      <w:szCs w:val="20"/>
      <w:lang w:val="en-US" w:eastAsia="es-ES"/>
    </w:rPr>
  </w:style>
  <w:style w:type="paragraph" w:styleId="Prrafodelista">
    <w:name w:val="List Paragraph"/>
    <w:basedOn w:val="Normal"/>
    <w:link w:val="PrrafodelistaCar"/>
    <w:uiPriority w:val="34"/>
    <w:qFormat/>
    <w:rsid w:val="004B4F43"/>
    <w:pPr>
      <w:ind w:left="720"/>
      <w:contextualSpacing/>
    </w:pPr>
  </w:style>
  <w:style w:type="paragraph" w:styleId="TDC4">
    <w:name w:val="toc 4"/>
    <w:basedOn w:val="Normal"/>
    <w:next w:val="Normal"/>
    <w:autoRedefine/>
    <w:uiPriority w:val="39"/>
    <w:unhideWhenUsed/>
    <w:rsid w:val="004B4F43"/>
    <w:pPr>
      <w:tabs>
        <w:tab w:val="left" w:pos="2156"/>
        <w:tab w:val="right" w:leader="dot" w:pos="10490"/>
      </w:tabs>
      <w:spacing w:before="160"/>
      <w:ind w:left="2170" w:hanging="826"/>
      <w:jc w:val="left"/>
    </w:pPr>
    <w:rPr>
      <w:noProof/>
    </w:rPr>
  </w:style>
  <w:style w:type="character" w:styleId="nfasissutil">
    <w:name w:val="Subtle Emphasis"/>
    <w:basedOn w:val="Fuentedeprrafopredeter"/>
    <w:rsid w:val="004B4F43"/>
    <w:rPr>
      <w:i/>
      <w:iCs/>
      <w:color w:val="404040" w:themeColor="text1" w:themeTint="BF"/>
    </w:rPr>
  </w:style>
  <w:style w:type="paragraph" w:styleId="Textonotaalfinal">
    <w:name w:val="endnote text"/>
    <w:basedOn w:val="Normal"/>
    <w:link w:val="TextonotaalfinalCar"/>
    <w:semiHidden/>
    <w:unhideWhenUsed/>
    <w:rsid w:val="004B4F43"/>
    <w:pPr>
      <w:spacing w:after="0"/>
    </w:pPr>
    <w:rPr>
      <w:sz w:val="20"/>
      <w:szCs w:val="20"/>
    </w:rPr>
  </w:style>
  <w:style w:type="character" w:customStyle="1" w:styleId="TextonotaalfinalCar">
    <w:name w:val="Texto nota al final Car"/>
    <w:basedOn w:val="Fuentedeprrafopredeter"/>
    <w:link w:val="Textonotaalfinal"/>
    <w:semiHidden/>
    <w:rsid w:val="004B4F43"/>
    <w:rPr>
      <w:rFonts w:ascii="Arial" w:hAnsi="Arial" w:cs="Arial"/>
      <w:color w:val="525252" w:themeColor="accent3" w:themeShade="80"/>
      <w:sz w:val="20"/>
      <w:szCs w:val="20"/>
      <w:lang w:val="es-ES"/>
    </w:rPr>
  </w:style>
  <w:style w:type="character" w:styleId="Refdenotaalfinal">
    <w:name w:val="endnote reference"/>
    <w:basedOn w:val="Fuentedeprrafopredeter"/>
    <w:semiHidden/>
    <w:unhideWhenUsed/>
    <w:rsid w:val="004B4F43"/>
    <w:rPr>
      <w:vertAlign w:val="superscript"/>
    </w:rPr>
  </w:style>
  <w:style w:type="paragraph" w:customStyle="1" w:styleId="Notas">
    <w:name w:val="Notas"/>
    <w:basedOn w:val="Normal"/>
    <w:qFormat/>
    <w:rsid w:val="004B4F43"/>
    <w:pPr>
      <w:spacing w:before="100"/>
    </w:pPr>
  </w:style>
  <w:style w:type="table" w:styleId="Tablaconcuadrculaclara">
    <w:name w:val="Grid Table Light"/>
    <w:basedOn w:val="Tablanormal"/>
    <w:rsid w:val="004B4F43"/>
    <w:pPr>
      <w:spacing w:after="0" w:line="240" w:lineRule="auto"/>
    </w:pPr>
    <w:rPr>
      <w:sz w:val="24"/>
      <w:szCs w:val="24"/>
      <w:lang w:val="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B4F43"/>
    <w:rPr>
      <w:color w:val="605E5C"/>
      <w:shd w:val="clear" w:color="auto" w:fill="E1DFDD"/>
    </w:rPr>
  </w:style>
  <w:style w:type="character" w:customStyle="1" w:styleId="Enfatizadoazulclaro">
    <w:name w:val="Enfatizado azul claro"/>
    <w:basedOn w:val="Enfatizadoazul"/>
    <w:uiPriority w:val="1"/>
    <w:qFormat/>
    <w:rsid w:val="004B4F43"/>
    <w:rPr>
      <w:rFonts w:ascii="Arial" w:hAnsi="Arial" w:cs="Arial"/>
      <w:b/>
      <w:color w:val="ED7D31" w:themeColor="accent2"/>
      <w:sz w:val="22"/>
      <w:szCs w:val="24"/>
      <w:lang w:val="es-ES"/>
    </w:rPr>
  </w:style>
  <w:style w:type="numbering" w:customStyle="1" w:styleId="Estilo1">
    <w:name w:val="Estilo1"/>
    <w:uiPriority w:val="99"/>
    <w:rsid w:val="004B4F43"/>
    <w:pPr>
      <w:numPr>
        <w:numId w:val="15"/>
      </w:numPr>
    </w:pPr>
  </w:style>
  <w:style w:type="paragraph" w:styleId="Textosinformato">
    <w:name w:val="Plain Text"/>
    <w:basedOn w:val="Normal"/>
    <w:link w:val="TextosinformatoCar"/>
    <w:unhideWhenUsed/>
    <w:rsid w:val="004B4F43"/>
    <w:pPr>
      <w:spacing w:after="0"/>
    </w:pPr>
    <w:rPr>
      <w:rFonts w:ascii="Consolas" w:hAnsi="Consolas"/>
      <w:sz w:val="21"/>
      <w:szCs w:val="21"/>
    </w:rPr>
  </w:style>
  <w:style w:type="character" w:customStyle="1" w:styleId="TextosinformatoCar">
    <w:name w:val="Texto sin formato Car"/>
    <w:basedOn w:val="Fuentedeprrafopredeter"/>
    <w:link w:val="Textosinformato"/>
    <w:rsid w:val="004B4F43"/>
    <w:rPr>
      <w:rFonts w:ascii="Consolas" w:hAnsi="Consolas" w:cs="Arial"/>
      <w:color w:val="525252" w:themeColor="accent3" w:themeShade="80"/>
      <w:sz w:val="21"/>
      <w:szCs w:val="21"/>
      <w:lang w:val="es-ES"/>
    </w:rPr>
  </w:style>
  <w:style w:type="paragraph" w:customStyle="1" w:styleId="TtuloTexTabla">
    <w:name w:val="Título Tex_Tabla"/>
    <w:basedOn w:val="TextoTabla"/>
    <w:link w:val="TtuloTexTablaCar"/>
    <w:autoRedefine/>
    <w:qFormat/>
    <w:rsid w:val="004B4F43"/>
    <w:pPr>
      <w:keepNext/>
      <w:framePr w:wrap="around"/>
    </w:pPr>
    <w:rPr>
      <w:b/>
      <w:color w:val="ED7D31" w:themeColor="accent2"/>
      <w:szCs w:val="25"/>
    </w:rPr>
  </w:style>
  <w:style w:type="paragraph" w:customStyle="1" w:styleId="Estilo2">
    <w:name w:val="Estilo2"/>
    <w:basedOn w:val="TtuloTexTabla"/>
    <w:link w:val="Estilo2Car"/>
    <w:rsid w:val="004B4F43"/>
    <w:pPr>
      <w:framePr w:wrap="around"/>
    </w:pPr>
  </w:style>
  <w:style w:type="paragraph" w:customStyle="1" w:styleId="Estilo3">
    <w:name w:val="Estilo3"/>
    <w:basedOn w:val="Normal"/>
    <w:rsid w:val="004B4F43"/>
    <w:pPr>
      <w:keepNext/>
      <w:framePr w:hSpace="141" w:wrap="around" w:vAnchor="text" w:hAnchor="margin" w:xAlign="center" w:y="-19"/>
    </w:pPr>
    <w:rPr>
      <w:color w:val="006699"/>
    </w:rPr>
  </w:style>
  <w:style w:type="character" w:customStyle="1" w:styleId="TextoTablaCar">
    <w:name w:val="Texto_Tabla Car"/>
    <w:basedOn w:val="TextoindependienteCar"/>
    <w:link w:val="TextoTabla"/>
    <w:rsid w:val="004B4F43"/>
    <w:rPr>
      <w:rFonts w:ascii="Arial" w:hAnsi="Arial" w:cs="Arial"/>
      <w:color w:val="525252" w:themeColor="accent3" w:themeShade="80"/>
      <w:szCs w:val="24"/>
      <w:lang w:val="es-ES"/>
    </w:rPr>
  </w:style>
  <w:style w:type="character" w:customStyle="1" w:styleId="TtuloTexTablaCar">
    <w:name w:val="Título Tex_Tabla Car"/>
    <w:basedOn w:val="TextoTablaCar"/>
    <w:link w:val="TtuloTexTabla"/>
    <w:rsid w:val="004B4F43"/>
    <w:rPr>
      <w:rFonts w:ascii="Arial" w:hAnsi="Arial" w:cs="Arial"/>
      <w:b/>
      <w:color w:val="ED7D31" w:themeColor="accent2"/>
      <w:szCs w:val="25"/>
      <w:lang w:val="es-ES"/>
    </w:rPr>
  </w:style>
  <w:style w:type="character" w:customStyle="1" w:styleId="Estilo2Car">
    <w:name w:val="Estilo2 Car"/>
    <w:basedOn w:val="TtuloTexTablaCar"/>
    <w:link w:val="Estilo2"/>
    <w:rsid w:val="004B4F43"/>
    <w:rPr>
      <w:rFonts w:ascii="Arial" w:hAnsi="Arial" w:cs="Arial"/>
      <w:b/>
      <w:color w:val="ED7D31" w:themeColor="accent2"/>
      <w:szCs w:val="25"/>
      <w:lang w:val="es-ES"/>
    </w:rPr>
  </w:style>
  <w:style w:type="table" w:customStyle="1" w:styleId="Estilo4">
    <w:name w:val="Estilo4"/>
    <w:basedOn w:val="Tablanormal"/>
    <w:uiPriority w:val="99"/>
    <w:rsid w:val="004B4F43"/>
    <w:pPr>
      <w:spacing w:after="0" w:line="240" w:lineRule="auto"/>
    </w:pPr>
    <w:rPr>
      <w:sz w:val="24"/>
      <w:szCs w:val="24"/>
      <w:lang w:val="es"/>
    </w:rPr>
    <w:tblPr/>
  </w:style>
  <w:style w:type="table" w:customStyle="1" w:styleId="TablaNewco">
    <w:name w:val="Tabla_Newco"/>
    <w:basedOn w:val="Tablanormal"/>
    <w:uiPriority w:val="99"/>
    <w:rsid w:val="004B4F43"/>
    <w:pPr>
      <w:spacing w:before="60" w:after="60" w:line="240" w:lineRule="auto"/>
    </w:pPr>
    <w:rPr>
      <w:rFonts w:ascii="Arial" w:hAnsi="Arial"/>
      <w:szCs w:val="24"/>
      <w:lang w:val="es"/>
    </w:rPr>
    <w:tblPr>
      <w:tblStyleRowBandSize w:val="1"/>
      <w:tblBorders>
        <w:insideH w:val="dashed" w:sz="4" w:space="0" w:color="ED7D31" w:themeColor="accent2"/>
      </w:tblBorders>
    </w:tblPr>
    <w:tcPr>
      <w:vAlign w:val="bottom"/>
    </w:tcPr>
    <w:tblStylePr w:type="firstRow">
      <w:rPr>
        <w:rFonts w:ascii="Arial" w:hAnsi="Arial"/>
        <w:b/>
        <w:color w:val="ED7D31" w:themeColor="accent2"/>
        <w:sz w:val="22"/>
      </w:rPr>
      <w:tblPr/>
      <w:tcPr>
        <w:tcBorders>
          <w:bottom w:val="nil"/>
        </w:tcBorders>
      </w:tcPr>
    </w:tblStylePr>
    <w:tblStylePr w:type="lastRow">
      <w:rPr>
        <w:rFonts w:ascii="Arial" w:hAnsi="Arial"/>
        <w:b/>
        <w:color w:val="ED7D31" w:themeColor="accent2"/>
        <w:sz w:val="22"/>
      </w:rPr>
      <w:tblPr/>
      <w:tcPr>
        <w:tcBorders>
          <w:bottom w:val="single" w:sz="4" w:space="0" w:color="ED7D31" w:themeColor="accent2"/>
        </w:tcBorders>
      </w:tc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table" w:customStyle="1" w:styleId="TablaNewco2">
    <w:name w:val="Tabla_Newco2"/>
    <w:basedOn w:val="Tablanormal"/>
    <w:uiPriority w:val="99"/>
    <w:rsid w:val="004B4F43"/>
    <w:pPr>
      <w:spacing w:before="60" w:after="60" w:line="240" w:lineRule="auto"/>
    </w:pPr>
    <w:rPr>
      <w:sz w:val="24"/>
      <w:szCs w:val="24"/>
      <w:lang w:val="es"/>
    </w:rPr>
    <w:tblPr>
      <w:tblStyleRowBandSize w:val="1"/>
      <w:tblBorders>
        <w:bottom w:val="dashed" w:sz="4" w:space="0" w:color="ED7D31" w:themeColor="accent2"/>
      </w:tblBorders>
    </w:tblPr>
    <w:tcPr>
      <w:vAlign w:val="bottom"/>
    </w:tcPr>
    <w:tblStylePr w:type="firstRow">
      <w:rPr>
        <w:rFonts w:ascii="Arial" w:hAnsi="Arial"/>
        <w:b/>
        <w:color w:val="ED7D31" w:themeColor="accent2"/>
        <w:sz w:val="22"/>
      </w:rPr>
      <w:tblPr/>
      <w:tcPr>
        <w:tcBorders>
          <w:bottom w:val="dashed" w:sz="4" w:space="0" w:color="ED7D31" w:themeColor="accent2"/>
        </w:tcBorders>
      </w:tcPr>
    </w:tblStylePr>
    <w:tblStylePr w:type="lastRow">
      <w:rPr>
        <w:rFonts w:ascii="Arial" w:hAnsi="Arial"/>
        <w:b/>
        <w:color w:val="ED7D31" w:themeColor="accent2"/>
        <w:sz w:val="22"/>
      </w:rPr>
      <w:tblPr/>
      <w:tcPr>
        <w:tcBorders>
          <w:top w:val="nil"/>
          <w:left w:val="nil"/>
          <w:bottom w:val="single" w:sz="4" w:space="0" w:color="ED7D31" w:themeColor="accent2"/>
          <w:right w:val="nil"/>
          <w:insideH w:val="nil"/>
          <w:insideV w:val="nil"/>
        </w:tcBorders>
      </w:tcPr>
    </w:tblStylePr>
    <w:tblStylePr w:type="band1Horz">
      <w:rPr>
        <w:rFonts w:ascii="Arial" w:hAnsi="Arial"/>
        <w:sz w:val="22"/>
      </w:rPr>
      <w:tblPr/>
      <w:tcPr>
        <w:tcBorders>
          <w:bottom w:val="dashed" w:sz="4" w:space="0" w:color="ED7D31" w:themeColor="accent2"/>
        </w:tcBorders>
      </w:tcPr>
    </w:tblStylePr>
    <w:tblStylePr w:type="band2Horz">
      <w:rPr>
        <w:rFonts w:ascii="Arial" w:hAnsi="Arial"/>
        <w:sz w:val="22"/>
      </w:rPr>
      <w:tblPr/>
      <w:tcPr>
        <w:tcBorders>
          <w:bottom w:val="dashed" w:sz="4" w:space="0" w:color="ED7D31" w:themeColor="accent2"/>
        </w:tcBorders>
      </w:tcPr>
    </w:tblStylePr>
  </w:style>
  <w:style w:type="table" w:styleId="Tablaconcuadrcula4-nfasis2">
    <w:name w:val="Grid Table 4 Accent 2"/>
    <w:basedOn w:val="Tablanormal"/>
    <w:uiPriority w:val="49"/>
    <w:rsid w:val="004B4F43"/>
    <w:pPr>
      <w:spacing w:after="0" w:line="240" w:lineRule="auto"/>
    </w:pPr>
    <w:rPr>
      <w:sz w:val="24"/>
      <w:szCs w:val="24"/>
      <w:lang w:val="e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7concolores-nfasis2">
    <w:name w:val="Grid Table 7 Colorful Accent 2"/>
    <w:basedOn w:val="Tablanormal"/>
    <w:uiPriority w:val="52"/>
    <w:rsid w:val="004B4F43"/>
    <w:pPr>
      <w:spacing w:after="0" w:line="240" w:lineRule="auto"/>
    </w:pPr>
    <w:rPr>
      <w:color w:val="C45911" w:themeColor="accent2" w:themeShade="BF"/>
      <w:sz w:val="24"/>
      <w:szCs w:val="24"/>
      <w:lang w:val="es"/>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customStyle="1" w:styleId="Newco">
    <w:name w:val="Newco"/>
    <w:basedOn w:val="Tablanormal"/>
    <w:uiPriority w:val="99"/>
    <w:rsid w:val="004B4F43"/>
    <w:pPr>
      <w:spacing w:after="0" w:line="240" w:lineRule="auto"/>
    </w:pPr>
    <w:rPr>
      <w:sz w:val="24"/>
      <w:szCs w:val="24"/>
      <w:lang w:val="es"/>
    </w:rPr>
    <w:tblPr>
      <w:tblStyleRowBandSize w:val="1"/>
    </w:tblPr>
    <w:tblStylePr w:type="band1Horz">
      <w:rPr>
        <w:rFonts w:ascii="Arial" w:hAnsi="Arial"/>
        <w:color w:val="44546A" w:themeColor="text2"/>
        <w:sz w:val="22"/>
      </w:rPr>
    </w:tblStylePr>
    <w:tblStylePr w:type="band2Horz">
      <w:rPr>
        <w:rFonts w:ascii="Arial" w:hAnsi="Arial"/>
        <w:color w:val="44546A" w:themeColor="text2"/>
        <w:sz w:val="22"/>
      </w:rPr>
      <w:tblPr/>
      <w:tcPr>
        <w:tcBorders>
          <w:insideH w:val="nil"/>
        </w:tcBorders>
      </w:tcPr>
    </w:tblStylePr>
  </w:style>
  <w:style w:type="table" w:customStyle="1" w:styleId="Estilo5">
    <w:name w:val="Estilo5"/>
    <w:basedOn w:val="Tablanormal"/>
    <w:uiPriority w:val="99"/>
    <w:rsid w:val="004B4F43"/>
    <w:pPr>
      <w:spacing w:after="0" w:line="240" w:lineRule="auto"/>
    </w:pPr>
    <w:rPr>
      <w:sz w:val="24"/>
      <w:szCs w:val="24"/>
      <w:lang w:val="es"/>
    </w:rPr>
    <w:tblPr/>
  </w:style>
  <w:style w:type="table" w:customStyle="1" w:styleId="NewcoDEF">
    <w:name w:val="Newco_DEF"/>
    <w:basedOn w:val="Tablanormal"/>
    <w:uiPriority w:val="99"/>
    <w:rsid w:val="004B4F43"/>
    <w:pPr>
      <w:spacing w:after="0" w:line="240" w:lineRule="auto"/>
    </w:pPr>
    <w:rPr>
      <w:sz w:val="24"/>
      <w:szCs w:val="24"/>
      <w:lang w:val="es"/>
    </w:rPr>
    <w:tblPr/>
  </w:style>
  <w:style w:type="paragraph" w:customStyle="1" w:styleId="Tituloportada">
    <w:name w:val="Titulo portada"/>
    <w:basedOn w:val="Ttulo"/>
    <w:qFormat/>
    <w:rsid w:val="004B4F43"/>
    <w:pPr>
      <w:framePr w:wrap="notBeside"/>
    </w:pPr>
  </w:style>
  <w:style w:type="paragraph" w:customStyle="1" w:styleId="Subtituloportada">
    <w:name w:val="Subtitulo portada"/>
    <w:basedOn w:val="Subttulo"/>
    <w:qFormat/>
    <w:rsid w:val="004B4F43"/>
    <w:pPr>
      <w:framePr w:wrap="notBeside"/>
    </w:pPr>
  </w:style>
  <w:style w:type="table" w:customStyle="1" w:styleId="TablaNewco1">
    <w:name w:val="Tabla_Newco1"/>
    <w:basedOn w:val="Tablanormal"/>
    <w:uiPriority w:val="99"/>
    <w:rsid w:val="004B4F43"/>
    <w:pPr>
      <w:spacing w:before="60" w:after="60" w:line="240" w:lineRule="auto"/>
      <w:jc w:val="right"/>
    </w:pPr>
    <w:rPr>
      <w:rFonts w:ascii="Arial" w:hAnsi="Arial"/>
      <w:szCs w:val="24"/>
      <w:lang w:val="es"/>
    </w:rPr>
    <w:tblPr>
      <w:tblStyleRowBandSize w:val="1"/>
      <w:tblStyleColBandSize w:val="1"/>
      <w:tblBorders>
        <w:insideH w:val="dashed" w:sz="4" w:space="0" w:color="ED7D31" w:themeColor="accent2"/>
      </w:tblBorders>
    </w:tblPr>
    <w:tcPr>
      <w:shd w:val="clear" w:color="auto" w:fill="auto"/>
      <w:vAlign w:val="bottom"/>
    </w:tcPr>
    <w:tblStylePr w:type="firstRow">
      <w:pPr>
        <w:jc w:val="right"/>
      </w:pPr>
      <w:rPr>
        <w:rFonts w:ascii="Arial" w:hAnsi="Arial"/>
        <w:b/>
        <w:color w:val="ED7D31" w:themeColor="accent2"/>
        <w:sz w:val="22"/>
      </w:rPr>
      <w:tblPr/>
      <w:tcPr>
        <w:tcBorders>
          <w:bottom w:val="single" w:sz="4" w:space="0" w:color="ED7D31" w:themeColor="accent2"/>
        </w:tcBorders>
        <w:shd w:val="clear" w:color="auto" w:fill="FBE4D5" w:themeFill="accent2" w:themeFillTint="33"/>
      </w:tcPr>
    </w:tblStylePr>
    <w:tblStylePr w:type="lastRow">
      <w:rPr>
        <w:rFonts w:ascii="Arial" w:hAnsi="Arial"/>
        <w:b/>
        <w:color w:val="ED7D31" w:themeColor="accent2"/>
        <w:sz w:val="22"/>
      </w:rPr>
      <w:tblPr/>
      <w:tcPr>
        <w:tcBorders>
          <w:bottom w:val="single" w:sz="4" w:space="0" w:color="ED7D31" w:themeColor="accent2"/>
        </w:tcBorders>
      </w:tcPr>
    </w:tblStylePr>
    <w:tblStylePr w:type="firstCol">
      <w:rPr>
        <w:color w:val="FFFFFF" w:themeColor="background1"/>
      </w:rPr>
    </w:tblStylePr>
    <w:tblStylePr w:type="band1Vert">
      <w:rPr>
        <w:color w:val="ED7D31" w:themeColor="accent2"/>
      </w:r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paragraph" w:styleId="NormalWeb">
    <w:name w:val="Normal (Web)"/>
    <w:basedOn w:val="Normal"/>
    <w:uiPriority w:val="99"/>
    <w:unhideWhenUsed/>
    <w:rsid w:val="004B4F43"/>
    <w:pPr>
      <w:spacing w:before="100" w:beforeAutospacing="1" w:afterAutospacing="1"/>
      <w:jc w:val="left"/>
    </w:pPr>
    <w:rPr>
      <w:rFonts w:ascii="Times New Roman" w:eastAsia="Times New Roman" w:hAnsi="Times New Roman" w:cs="Times New Roman"/>
      <w:sz w:val="24"/>
      <w:lang w:eastAsia="es-ES"/>
    </w:rPr>
  </w:style>
  <w:style w:type="character" w:customStyle="1" w:styleId="PrrafodelistaCar">
    <w:name w:val="Párrafo de lista Car"/>
    <w:link w:val="Prrafodelista"/>
    <w:uiPriority w:val="34"/>
    <w:rsid w:val="004B4F43"/>
    <w:rPr>
      <w:rFonts w:ascii="Arial" w:hAnsi="Arial" w:cs="Arial"/>
      <w:color w:val="525252" w:themeColor="accent3" w:themeShade="80"/>
      <w:szCs w:val="24"/>
      <w:lang w:val="es-ES"/>
    </w:rPr>
  </w:style>
  <w:style w:type="paragraph" w:customStyle="1" w:styleId="Bolo">
    <w:name w:val="Bolo"/>
    <w:basedOn w:val="Normal"/>
    <w:qFormat/>
    <w:rsid w:val="004B4F43"/>
    <w:pPr>
      <w:tabs>
        <w:tab w:val="num" w:pos="198"/>
      </w:tabs>
      <w:ind w:left="198" w:hanging="198"/>
    </w:pPr>
    <w:rPr>
      <w:rFonts w:ascii="Barlow Semi Condensed" w:eastAsia="Times New Roman" w:hAnsi="Barlow Semi Condensed" w:cs="Times New Roman"/>
      <w:color w:val="auto"/>
      <w:szCs w:val="20"/>
      <w:lang w:val="es-ES_tradnl" w:eastAsia="es-ES"/>
    </w:rPr>
  </w:style>
  <w:style w:type="paragraph" w:customStyle="1" w:styleId="Anexo1">
    <w:name w:val="Anexo 1"/>
    <w:basedOn w:val="Ttulo1"/>
    <w:link w:val="Anexo1Car"/>
    <w:qFormat/>
    <w:rsid w:val="004B4F43"/>
    <w:pPr>
      <w:keepNext/>
      <w:keepLines/>
      <w:numPr>
        <w:numId w:val="16"/>
      </w:numPr>
      <w:pBdr>
        <w:bottom w:val="single" w:sz="4" w:space="1" w:color="006699"/>
      </w:pBdr>
      <w:spacing w:before="360" w:after="120" w:line="240" w:lineRule="auto"/>
      <w:contextualSpacing w:val="0"/>
    </w:pPr>
    <w:rPr>
      <w:rFonts w:ascii="Barlow Semi Condensed Medium" w:eastAsiaTheme="majorEastAsia" w:hAnsi="Barlow Semi Condensed Medium" w:cstheme="majorBidi"/>
      <w:b w:val="0"/>
      <w:bCs/>
      <w:color w:val="006699"/>
      <w:sz w:val="32"/>
      <w:szCs w:val="32"/>
      <w:lang w:val="es" w:eastAsia="en-US"/>
    </w:rPr>
  </w:style>
  <w:style w:type="paragraph" w:customStyle="1" w:styleId="Anexo2">
    <w:name w:val="Anexo 2"/>
    <w:basedOn w:val="Ttulo2"/>
    <w:link w:val="Anexo2Car"/>
    <w:qFormat/>
    <w:rsid w:val="004B4F43"/>
    <w:pPr>
      <w:keepNext/>
      <w:keepLines/>
      <w:numPr>
        <w:numId w:val="16"/>
      </w:numPr>
      <w:pBdr>
        <w:bottom w:val="single" w:sz="4" w:space="1" w:color="006699"/>
      </w:pBdr>
      <w:spacing w:after="120" w:line="240" w:lineRule="auto"/>
      <w:contextualSpacing w:val="0"/>
    </w:pPr>
    <w:rPr>
      <w:rFonts w:ascii="Barlow Semi Condensed Medium" w:eastAsiaTheme="majorEastAsia" w:hAnsi="Barlow Semi Condensed Medium" w:cstheme="majorBidi"/>
      <w:b w:val="0"/>
      <w:bCs w:val="0"/>
      <w:color w:val="006699"/>
      <w:szCs w:val="32"/>
      <w:lang w:val="es" w:eastAsia="en-US"/>
    </w:rPr>
  </w:style>
  <w:style w:type="character" w:customStyle="1" w:styleId="Anexo1Car">
    <w:name w:val="Anexo 1 Car"/>
    <w:basedOn w:val="Fuentedeprrafopredeter"/>
    <w:link w:val="Anexo1"/>
    <w:rsid w:val="004B4F43"/>
    <w:rPr>
      <w:rFonts w:ascii="Barlow Semi Condensed Medium" w:eastAsiaTheme="majorEastAsia" w:hAnsi="Barlow Semi Condensed Medium" w:cstheme="majorBidi"/>
      <w:bCs/>
      <w:color w:val="006699"/>
      <w:sz w:val="32"/>
      <w:szCs w:val="32"/>
      <w:lang w:val="es"/>
    </w:rPr>
  </w:style>
  <w:style w:type="paragraph" w:customStyle="1" w:styleId="Anexo3">
    <w:name w:val="Anexo 3"/>
    <w:basedOn w:val="Ttulo3"/>
    <w:link w:val="Anexo3Car"/>
    <w:qFormat/>
    <w:rsid w:val="004B4F43"/>
    <w:pPr>
      <w:keepNext/>
      <w:keepLines/>
      <w:numPr>
        <w:numId w:val="16"/>
      </w:numPr>
      <w:pBdr>
        <w:bottom w:val="single" w:sz="4" w:space="1" w:color="006699"/>
      </w:pBdr>
      <w:spacing w:after="120" w:line="240" w:lineRule="auto"/>
      <w:contextualSpacing w:val="0"/>
    </w:pPr>
    <w:rPr>
      <w:rFonts w:ascii="Barlow Semi Condensed Medium" w:eastAsiaTheme="majorEastAsia" w:hAnsi="Barlow Semi Condensed Medium" w:cstheme="majorBidi"/>
      <w:b w:val="0"/>
      <w:bCs/>
      <w:color w:val="006699"/>
      <w:lang w:val="es" w:eastAsia="en-US"/>
    </w:rPr>
  </w:style>
  <w:style w:type="character" w:customStyle="1" w:styleId="Anexo2Car">
    <w:name w:val="Anexo 2 Car"/>
    <w:basedOn w:val="Fuentedeprrafopredeter"/>
    <w:link w:val="Anexo2"/>
    <w:rsid w:val="004B4F43"/>
    <w:rPr>
      <w:rFonts w:ascii="Barlow Semi Condensed Medium" w:eastAsiaTheme="majorEastAsia" w:hAnsi="Barlow Semi Condensed Medium" w:cstheme="majorBidi"/>
      <w:color w:val="006699"/>
      <w:sz w:val="28"/>
      <w:szCs w:val="32"/>
      <w:lang w:val="es"/>
    </w:rPr>
  </w:style>
  <w:style w:type="paragraph" w:customStyle="1" w:styleId="Anexo4">
    <w:name w:val="Anexo 4"/>
    <w:basedOn w:val="Ttulo4"/>
    <w:link w:val="Anexo4Car"/>
    <w:qFormat/>
    <w:rsid w:val="004B4F43"/>
    <w:pPr>
      <w:keepNext/>
      <w:keepLines/>
      <w:numPr>
        <w:numId w:val="16"/>
      </w:numPr>
      <w:pBdr>
        <w:bottom w:val="single" w:sz="4" w:space="1" w:color="006699"/>
      </w:pBdr>
      <w:spacing w:after="120" w:line="240" w:lineRule="auto"/>
      <w:contextualSpacing w:val="0"/>
    </w:pPr>
    <w:rPr>
      <w:rFonts w:ascii="Barlow Semi Condensed Medium" w:eastAsiaTheme="majorEastAsia" w:hAnsi="Barlow Semi Condensed Medium" w:cstheme="majorBidi"/>
      <w:b w:val="0"/>
      <w:bCs w:val="0"/>
      <w:color w:val="006699"/>
      <w:lang w:val="es" w:eastAsia="en-US"/>
    </w:rPr>
  </w:style>
  <w:style w:type="character" w:styleId="Mencionar">
    <w:name w:val="Mention"/>
    <w:basedOn w:val="Fuentedeprrafopredeter"/>
    <w:uiPriority w:val="99"/>
    <w:unhideWhenUsed/>
    <w:rsid w:val="004B4F43"/>
    <w:rPr>
      <w:color w:val="2B579A"/>
      <w:shd w:val="clear" w:color="auto" w:fill="E1DFDD"/>
    </w:rPr>
  </w:style>
  <w:style w:type="paragraph" w:customStyle="1" w:styleId="Anexonivel1">
    <w:name w:val="Anexo_nivel1"/>
    <w:basedOn w:val="Ttulo1"/>
    <w:next w:val="Normal"/>
    <w:link w:val="Anexonivel1Car"/>
    <w:qFormat/>
    <w:rsid w:val="009B6598"/>
    <w:pPr>
      <w:keepNext/>
      <w:keepLines/>
      <w:numPr>
        <w:numId w:val="27"/>
      </w:numPr>
      <w:suppressAutoHyphens/>
      <w:spacing w:before="360" w:after="120" w:line="240" w:lineRule="auto"/>
      <w:ind w:left="360"/>
      <w:contextualSpacing w:val="0"/>
      <w:jc w:val="left"/>
    </w:pPr>
    <w:rPr>
      <w:rFonts w:eastAsiaTheme="majorEastAsia" w:cstheme="majorBidi"/>
      <w:bCs/>
      <w:color w:val="auto"/>
      <w:szCs w:val="32"/>
    </w:rPr>
  </w:style>
  <w:style w:type="paragraph" w:customStyle="1" w:styleId="Anexonivel2">
    <w:name w:val="Anexo _nivel2"/>
    <w:basedOn w:val="Ttulo2"/>
    <w:next w:val="Normal"/>
    <w:link w:val="Anexonivel2Car"/>
    <w:qFormat/>
    <w:rsid w:val="00D86D53"/>
    <w:pPr>
      <w:keepNext/>
      <w:keepLines/>
      <w:numPr>
        <w:numId w:val="27"/>
      </w:numPr>
      <w:suppressAutoHyphens/>
      <w:spacing w:after="120" w:line="240" w:lineRule="auto"/>
      <w:ind w:left="720"/>
      <w:contextualSpacing w:val="0"/>
      <w:jc w:val="left"/>
    </w:pPr>
    <w:rPr>
      <w:rFonts w:eastAsiaTheme="majorEastAsia" w:cstheme="majorBidi"/>
      <w:bCs w:val="0"/>
      <w:color w:val="auto"/>
      <w:sz w:val="22"/>
      <w:szCs w:val="28"/>
      <w:lang w:eastAsia="en-US"/>
    </w:rPr>
  </w:style>
  <w:style w:type="character" w:customStyle="1" w:styleId="Anexonivel1Car">
    <w:name w:val="Anexo_nivel1 Car"/>
    <w:basedOn w:val="Ttulo1Car"/>
    <w:link w:val="Anexonivel1"/>
    <w:rsid w:val="009B6598"/>
    <w:rPr>
      <w:rFonts w:ascii="Arial" w:eastAsiaTheme="majorEastAsia" w:hAnsi="Arial" w:cstheme="majorBidi"/>
      <w:b/>
      <w:bCs/>
      <w:color w:val="000000"/>
      <w:szCs w:val="32"/>
      <w:lang w:val="es-ES" w:eastAsia="es-ES"/>
    </w:rPr>
  </w:style>
  <w:style w:type="character" w:customStyle="1" w:styleId="Anexo3Car">
    <w:name w:val="Anexo 3 Car"/>
    <w:basedOn w:val="Fuentedeprrafopredeter"/>
    <w:link w:val="Anexo3"/>
    <w:rsid w:val="004B4F43"/>
    <w:rPr>
      <w:rFonts w:ascii="Barlow Semi Condensed Medium" w:eastAsiaTheme="majorEastAsia" w:hAnsi="Barlow Semi Condensed Medium" w:cstheme="majorBidi"/>
      <w:bCs/>
      <w:color w:val="006699"/>
      <w:sz w:val="26"/>
      <w:szCs w:val="28"/>
      <w:lang w:val="es"/>
    </w:rPr>
  </w:style>
  <w:style w:type="character" w:customStyle="1" w:styleId="Anexonivel2Car">
    <w:name w:val="Anexo _nivel2 Car"/>
    <w:basedOn w:val="Ttulo2Car"/>
    <w:link w:val="Anexonivel2"/>
    <w:rsid w:val="00D86D53"/>
    <w:rPr>
      <w:rFonts w:ascii="Arial" w:eastAsiaTheme="majorEastAsia" w:hAnsi="Arial" w:cstheme="majorBidi"/>
      <w:b/>
      <w:color w:val="ED7D31" w:themeColor="accent2"/>
      <w:sz w:val="28"/>
      <w:szCs w:val="28"/>
      <w:lang w:val="es-ES"/>
    </w:rPr>
  </w:style>
  <w:style w:type="character" w:customStyle="1" w:styleId="Anexo4Car">
    <w:name w:val="Anexo 4 Car"/>
    <w:basedOn w:val="Ttulo4Car"/>
    <w:link w:val="Anexo4"/>
    <w:rsid w:val="004B4F43"/>
    <w:rPr>
      <w:rFonts w:ascii="Barlow Semi Condensed Medium" w:eastAsiaTheme="majorEastAsia" w:hAnsi="Barlow Semi Condensed Medium" w:cstheme="majorBidi"/>
      <w:color w:val="006699"/>
      <w:sz w:val="24"/>
      <w:szCs w:val="28"/>
      <w:lang w:val="es"/>
    </w:rPr>
  </w:style>
  <w:style w:type="paragraph" w:customStyle="1" w:styleId="Anexonivel3">
    <w:name w:val="Anexo_nivel3"/>
    <w:basedOn w:val="Ttulo3"/>
    <w:next w:val="Normal"/>
    <w:link w:val="Anexonivel3Car"/>
    <w:qFormat/>
    <w:rsid w:val="00D86D53"/>
    <w:pPr>
      <w:keepNext/>
      <w:keepLines/>
      <w:numPr>
        <w:numId w:val="27"/>
      </w:numPr>
      <w:suppressAutoHyphens/>
      <w:spacing w:after="120" w:line="240" w:lineRule="auto"/>
      <w:ind w:left="1080"/>
      <w:contextualSpacing w:val="0"/>
      <w:jc w:val="left"/>
    </w:pPr>
    <w:rPr>
      <w:rFonts w:eastAsiaTheme="majorEastAsia" w:cstheme="majorBidi"/>
      <w:bCs/>
      <w:color w:val="auto"/>
      <w:sz w:val="22"/>
      <w:lang w:eastAsia="en-US"/>
    </w:rPr>
  </w:style>
  <w:style w:type="paragraph" w:customStyle="1" w:styleId="Anexonivel4">
    <w:name w:val="Anexo_nivel4"/>
    <w:basedOn w:val="Ttulo4"/>
    <w:next w:val="Normal"/>
    <w:link w:val="Anexonivel4Car"/>
    <w:qFormat/>
    <w:rsid w:val="00D86D53"/>
    <w:pPr>
      <w:keepNext/>
      <w:keepLines/>
      <w:numPr>
        <w:numId w:val="27"/>
      </w:numPr>
      <w:suppressAutoHyphens/>
      <w:spacing w:after="120" w:line="240" w:lineRule="auto"/>
      <w:ind w:left="1080"/>
      <w:contextualSpacing w:val="0"/>
      <w:jc w:val="left"/>
    </w:pPr>
    <w:rPr>
      <w:rFonts w:eastAsiaTheme="majorEastAsia" w:cstheme="majorBidi"/>
      <w:bCs w:val="0"/>
      <w:color w:val="auto"/>
      <w:sz w:val="22"/>
      <w:lang w:eastAsia="en-US"/>
    </w:rPr>
  </w:style>
  <w:style w:type="character" w:customStyle="1" w:styleId="Anexonivel3Car">
    <w:name w:val="Anexo_nivel3 Car"/>
    <w:basedOn w:val="Ttulo3Car"/>
    <w:link w:val="Anexonivel3"/>
    <w:rsid w:val="00D86D53"/>
    <w:rPr>
      <w:rFonts w:ascii="Arial" w:eastAsiaTheme="majorEastAsia" w:hAnsi="Arial" w:cstheme="majorBidi"/>
      <w:b/>
      <w:bCs/>
      <w:color w:val="ED7D31" w:themeColor="accent2"/>
      <w:sz w:val="26"/>
      <w:szCs w:val="28"/>
      <w:lang w:val="es-ES"/>
    </w:rPr>
  </w:style>
  <w:style w:type="paragraph" w:styleId="ndice1">
    <w:name w:val="index 1"/>
    <w:basedOn w:val="Normal"/>
    <w:next w:val="Normal"/>
    <w:autoRedefine/>
    <w:uiPriority w:val="99"/>
    <w:semiHidden/>
    <w:unhideWhenUsed/>
    <w:rsid w:val="004B4F43"/>
    <w:pPr>
      <w:spacing w:after="0"/>
      <w:ind w:left="220" w:hanging="220"/>
    </w:pPr>
  </w:style>
  <w:style w:type="character" w:customStyle="1" w:styleId="Anexonivel4Car">
    <w:name w:val="Anexo_nivel4 Car"/>
    <w:basedOn w:val="Ttulo4Car"/>
    <w:link w:val="Anexonivel4"/>
    <w:rsid w:val="00D86D53"/>
    <w:rPr>
      <w:rFonts w:ascii="Arial" w:eastAsiaTheme="majorEastAsia" w:hAnsi="Arial" w:cstheme="majorBidi"/>
      <w:b/>
      <w:color w:val="ED7D31" w:themeColor="accent2"/>
      <w:sz w:val="24"/>
      <w:szCs w:val="2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951314">
      <w:bodyDiv w:val="1"/>
      <w:marLeft w:val="0"/>
      <w:marRight w:val="0"/>
      <w:marTop w:val="0"/>
      <w:marBottom w:val="0"/>
      <w:divBdr>
        <w:top w:val="none" w:sz="0" w:space="0" w:color="auto"/>
        <w:left w:val="none" w:sz="0" w:space="0" w:color="auto"/>
        <w:bottom w:val="none" w:sz="0" w:space="0" w:color="auto"/>
        <w:right w:val="none" w:sz="0" w:space="0" w:color="auto"/>
      </w:divBdr>
    </w:div>
    <w:div w:id="1483767559">
      <w:bodyDiv w:val="1"/>
      <w:marLeft w:val="0"/>
      <w:marRight w:val="0"/>
      <w:marTop w:val="0"/>
      <w:marBottom w:val="0"/>
      <w:divBdr>
        <w:top w:val="none" w:sz="0" w:space="0" w:color="auto"/>
        <w:left w:val="none" w:sz="0" w:space="0" w:color="auto"/>
        <w:bottom w:val="none" w:sz="0" w:space="0" w:color="auto"/>
        <w:right w:val="none" w:sz="0" w:space="0" w:color="auto"/>
      </w:divBdr>
    </w:div>
    <w:div w:id="196695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wmf"/><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514E6F5454F9A4DAFA273D50F4916DB" ma:contentTypeVersion="4" ma:contentTypeDescription="Crear nuevo documento." ma:contentTypeScope="" ma:versionID="9475723568664fe498aeecc468a27562">
  <xsd:schema xmlns:xsd="http://www.w3.org/2001/XMLSchema" xmlns:xs="http://www.w3.org/2001/XMLSchema" xmlns:p="http://schemas.microsoft.com/office/2006/metadata/properties" xmlns:ns2="97387dac-c371-4a41-9a32-74995e5230bb" xmlns:ns3="13ab3341-3fa6-4a52-8dcc-9842f8755773" targetNamespace="http://schemas.microsoft.com/office/2006/metadata/properties" ma:root="true" ma:fieldsID="4d76bc9026c7f70a28a0ad131dd312d6" ns2:_="" ns3:_="">
    <xsd:import namespace="97387dac-c371-4a41-9a32-74995e5230bb"/>
    <xsd:import namespace="13ab3341-3fa6-4a52-8dcc-9842f87557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387dac-c371-4a41-9a32-74995e5230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ab3341-3fa6-4a52-8dcc-9842f875577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3ab3341-3fa6-4a52-8dcc-9842f8755773">
      <UserInfo>
        <DisplayName/>
        <AccountId xsi:nil="true"/>
        <AccountType/>
      </UserInfo>
    </SharedWithUsers>
  </documentManagement>
</p:properties>
</file>

<file path=customXml/itemProps1.xml><?xml version="1.0" encoding="utf-8"?>
<ds:datastoreItem xmlns:ds="http://schemas.openxmlformats.org/officeDocument/2006/customXml" ds:itemID="{201BC411-2D80-4D3E-8D57-8245C11D9FAA}">
  <ds:schemaRefs>
    <ds:schemaRef ds:uri="http://schemas.microsoft.com/sharepoint/v3/contenttype/forms"/>
  </ds:schemaRefs>
</ds:datastoreItem>
</file>

<file path=customXml/itemProps2.xml><?xml version="1.0" encoding="utf-8"?>
<ds:datastoreItem xmlns:ds="http://schemas.openxmlformats.org/officeDocument/2006/customXml" ds:itemID="{B6702600-DE24-4087-B544-0DA68BF37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387dac-c371-4a41-9a32-74995e5230bb"/>
    <ds:schemaRef ds:uri="13ab3341-3fa6-4a52-8dcc-9842f87557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C5C18A-4B53-458E-8224-5DA3E8EE98F5}">
  <ds:schemaRefs>
    <ds:schemaRef ds:uri="http://purl.org/dc/terms/"/>
    <ds:schemaRef ds:uri="97387dac-c371-4a41-9a32-74995e5230bb"/>
    <ds:schemaRef ds:uri="http://schemas.microsoft.com/office/2006/documentManagement/types"/>
    <ds:schemaRef ds:uri="http://schemas.microsoft.com/office/infopath/2007/PartnerControls"/>
    <ds:schemaRef ds:uri="http://purl.org/dc/elements/1.1/"/>
    <ds:schemaRef ds:uri="http://schemas.microsoft.com/office/2006/metadata/properties"/>
    <ds:schemaRef ds:uri="13ab3341-3fa6-4a52-8dcc-9842f8755773"/>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35</Pages>
  <Words>12907</Words>
  <Characters>70991</Characters>
  <Application>Microsoft Office Word</Application>
  <DocSecurity>0</DocSecurity>
  <Lines>591</Lines>
  <Paragraphs>167</Paragraphs>
  <ScaleCrop>false</ScaleCrop>
  <Company/>
  <LinksUpToDate>false</LinksUpToDate>
  <CharactersWithSpaces>83731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Baquero Gómez, Jose Ignacio</dc:creator>
  <cp:keywords/>
  <dc:description/>
  <cp:lastModifiedBy>OS</cp:lastModifiedBy>
  <cp:revision>23</cp:revision>
  <dcterms:created xsi:type="dcterms:W3CDTF">2022-12-14T10:08:00Z</dcterms:created>
  <dcterms:modified xsi:type="dcterms:W3CDTF">2022-12-14T13:49:00Z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0x010100F514E6F5454F9A4DAFA273D50F4916DB</vt:lpwstr>
  </property>
  <property fmtid="{D5CDD505-2E9C-101B-9397-08002B2CF9AE}" pid="3" name="Order">
    <vt:r8>9000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ies>
</file>